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31EF" w14:textId="2F9CF651" w:rsidR="00C46A74" w:rsidRDefault="00C46A74"/>
    <w:p w14:paraId="7BC47DF2" w14:textId="2D3D86F7" w:rsidR="0087303F" w:rsidRDefault="0087303F"/>
    <w:p w14:paraId="4C256F14" w14:textId="5F14FAB7" w:rsidR="0087303F" w:rsidRDefault="00A7730F">
      <w:r>
        <w:rPr>
          <w:noProof/>
        </w:rPr>
        <w:drawing>
          <wp:anchor distT="0" distB="0" distL="114300" distR="114300" simplePos="0" relativeHeight="251660288" behindDoc="0" locked="0" layoutInCell="1" allowOverlap="1" wp14:anchorId="06897819" wp14:editId="51808466">
            <wp:simplePos x="0" y="0"/>
            <wp:positionH relativeFrom="column">
              <wp:posOffset>-407035</wp:posOffset>
            </wp:positionH>
            <wp:positionV relativeFrom="paragraph">
              <wp:posOffset>270510</wp:posOffset>
            </wp:positionV>
            <wp:extent cx="885190" cy="622300"/>
            <wp:effectExtent l="0" t="133350" r="86360" b="101600"/>
            <wp:wrapSquare wrapText="bothSides"/>
            <wp:docPr id="6" name="Picture 6" descr="Black butterfly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lack butterfly image"/>
                    <pic:cNvPicPr/>
                  </pic:nvPicPr>
                  <pic:blipFill>
                    <a:blip r:embed="rId7" cstate="print">
                      <a:duotone>
                        <a:srgbClr val="70AD47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0131">
                      <a:off x="0" y="0"/>
                      <a:ext cx="88519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79D19" w14:textId="42E33804" w:rsidR="000248B3" w:rsidRDefault="00A7730F" w:rsidP="00E56B07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7303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C9E1F4" wp14:editId="68C56440">
                <wp:simplePos x="0" y="0"/>
                <wp:positionH relativeFrom="column">
                  <wp:posOffset>575945</wp:posOffset>
                </wp:positionH>
                <wp:positionV relativeFrom="paragraph">
                  <wp:posOffset>70485</wp:posOffset>
                </wp:positionV>
                <wp:extent cx="5562600" cy="39052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FDEFE" w14:textId="24217D59" w:rsidR="0087303F" w:rsidRPr="0087303F" w:rsidRDefault="0087303F" w:rsidP="0087303F">
                            <w:pPr>
                              <w:ind w:left="851" w:hanging="851"/>
                              <w:contextualSpacing/>
                              <w:rPr>
                                <w:color w:val="7B7B7B" w:themeColor="accent3" w:themeShade="BF"/>
                                <w:sz w:val="36"/>
                                <w:szCs w:val="36"/>
                              </w:rPr>
                            </w:pPr>
                            <w:r w:rsidRPr="0087303F">
                              <w:rPr>
                                <w:rFonts w:ascii="Chapbook" w:hAnsi="Chapbook"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Love South Leigh &amp; High Cogges</w:t>
                            </w:r>
                            <w:r w:rsidR="000930B8">
                              <w:rPr>
                                <w:rFonts w:ascii="Chapbook" w:hAnsi="Chapbook"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9E1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35pt;margin-top:5.55pt;width:438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" stroked="f">
                <v:textbox>
                  <w:txbxContent>
                    <w:p w14:paraId="5C4FDEFE" w14:textId="24217D59" w:rsidR="0087303F" w:rsidRPr="0087303F" w:rsidRDefault="0087303F" w:rsidP="0087303F">
                      <w:pPr>
                        <w:ind w:left="851" w:hanging="851"/>
                        <w:contextualSpacing/>
                        <w:rPr>
                          <w:color w:val="7B7B7B" w:themeColor="accent3" w:themeShade="BF"/>
                          <w:sz w:val="36"/>
                          <w:szCs w:val="36"/>
                        </w:rPr>
                      </w:pPr>
                      <w:r w:rsidRPr="0087303F">
                        <w:rPr>
                          <w:rFonts w:ascii="Chapbook" w:hAnsi="Chapbook"/>
                          <w:color w:val="538135" w:themeColor="accent6" w:themeShade="BF"/>
                          <w:sz w:val="36"/>
                          <w:szCs w:val="36"/>
                        </w:rPr>
                        <w:t>Love South Leigh &amp; High Cogges</w:t>
                      </w:r>
                      <w:r w:rsidR="000930B8">
                        <w:rPr>
                          <w:rFonts w:ascii="Chapbook" w:hAnsi="Chapbook"/>
                          <w:color w:val="538135" w:themeColor="accent6" w:themeShade="BF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3E217C7" w14:textId="77777777" w:rsidR="000248B3" w:rsidRDefault="000248B3" w:rsidP="00E56B07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5D595EE" w14:textId="77777777" w:rsidR="00892124" w:rsidRDefault="00892124" w:rsidP="00E56B07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9070611" w14:textId="77777777" w:rsidR="00892124" w:rsidRDefault="00892124" w:rsidP="00E56B07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8265F20" w14:textId="36BA0ADB" w:rsidR="007964CA" w:rsidRPr="00E56B07" w:rsidRDefault="00BA619F" w:rsidP="00892124">
      <w:pPr>
        <w:jc w:val="center"/>
        <w:rPr>
          <w:color w:val="FF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Important </w:t>
      </w:r>
      <w:r w:rsidR="007964CA" w:rsidRPr="00635F1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Note to </w:t>
      </w:r>
      <w:r w:rsidR="000248B3">
        <w:rPr>
          <w:rFonts w:ascii="Times New Roman" w:hAnsi="Times New Roman" w:cs="Times New Roman"/>
          <w:b/>
          <w:bCs/>
          <w:color w:val="000000"/>
          <w:sz w:val="22"/>
          <w:szCs w:val="22"/>
        </w:rPr>
        <w:t>R</w:t>
      </w:r>
      <w:r w:rsidR="007964CA" w:rsidRPr="00635F1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esidents from the Conservation Area Steering Group </w:t>
      </w:r>
      <w:r w:rsidR="00A7730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</w:t>
      </w:r>
      <w:r w:rsidR="007964CA" w:rsidRPr="00635F15">
        <w:rPr>
          <w:rFonts w:ascii="Times New Roman" w:hAnsi="Times New Roman" w:cs="Times New Roman"/>
          <w:b/>
          <w:bCs/>
          <w:color w:val="000000"/>
          <w:sz w:val="22"/>
          <w:szCs w:val="22"/>
        </w:rPr>
        <w:t>following the Parish Council Agreement on 11th August 2022</w:t>
      </w:r>
    </w:p>
    <w:p w14:paraId="677CB5BA" w14:textId="538E416C" w:rsidR="00892124" w:rsidRDefault="000248B3" w:rsidP="000248B3">
      <w:pPr>
        <w:pStyle w:val="NormalWeb"/>
        <w:ind w:left="709" w:right="-591" w:hanging="2127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</w:t>
      </w:r>
      <w:r w:rsidR="002C561D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Dear </w:t>
      </w:r>
      <w:proofErr w:type="gramStart"/>
      <w:r w:rsidR="002C561D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Residents,   </w:t>
      </w:r>
      <w:proofErr w:type="gramEnd"/>
      <w:r w:rsidR="002C561D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35F15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</w:t>
      </w:r>
      <w:r w:rsidR="00E123B9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9</w:t>
      </w:r>
      <w:r w:rsidR="00E123B9" w:rsidRPr="00E123B9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="00E123B9">
        <w:rPr>
          <w:rFonts w:asciiTheme="minorHAnsi" w:hAnsiTheme="minorHAnsi" w:cstheme="minorHAnsi"/>
          <w:color w:val="000000"/>
          <w:sz w:val="22"/>
          <w:szCs w:val="22"/>
        </w:rPr>
        <w:t xml:space="preserve"> September 2022</w:t>
      </w:r>
    </w:p>
    <w:p w14:paraId="558138DB" w14:textId="6292782F" w:rsidR="000248B3" w:rsidRDefault="002C561D" w:rsidP="00892124">
      <w:pPr>
        <w:pStyle w:val="NormalWeb"/>
        <w:ind w:left="709" w:right="-591" w:hanging="2127"/>
        <w:jc w:val="center"/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</w:pPr>
      <w:r w:rsidRPr="00E925F6"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>Conservation Area Status</w:t>
      </w:r>
      <w:r w:rsidR="00253466" w:rsidRPr="00E925F6"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 xml:space="preserve"> and</w:t>
      </w:r>
    </w:p>
    <w:p w14:paraId="7B458551" w14:textId="7A0D7767" w:rsidR="002C561D" w:rsidRPr="00E925F6" w:rsidRDefault="00253466" w:rsidP="000248B3">
      <w:pPr>
        <w:pStyle w:val="NormalWeb"/>
        <w:ind w:left="709" w:right="-591" w:hanging="2127"/>
        <w:jc w:val="center"/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</w:pPr>
      <w:r w:rsidRPr="007E493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</w:t>
      </w:r>
      <w:r w:rsidR="007E4937">
        <w:rPr>
          <w:rFonts w:asciiTheme="minorHAnsi" w:hAnsiTheme="minorHAnsi" w:cstheme="minorHAnsi"/>
          <w:b/>
          <w:bCs/>
          <w:color w:val="FF0000"/>
          <w:sz w:val="22"/>
          <w:szCs w:val="22"/>
        </w:rPr>
        <w:t>OLLING SLIP FOR COMPLETION BY NOON, FRIDAY, 30</w:t>
      </w:r>
      <w:r w:rsidR="007E4937" w:rsidRPr="007E4937">
        <w:rPr>
          <w:rFonts w:asciiTheme="minorHAnsi" w:hAnsiTheme="minorHAnsi" w:cstheme="minorHAnsi"/>
          <w:b/>
          <w:bCs/>
          <w:color w:val="FF0000"/>
          <w:sz w:val="22"/>
          <w:szCs w:val="22"/>
          <w:vertAlign w:val="superscript"/>
        </w:rPr>
        <w:t>TH</w:t>
      </w:r>
      <w:r w:rsidR="007E493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SEPTEMBER 2022</w:t>
      </w:r>
    </w:p>
    <w:p w14:paraId="4B2919CA" w14:textId="143822DB" w:rsidR="000930B8" w:rsidRDefault="002C561D" w:rsidP="000930B8">
      <w:pPr>
        <w:pStyle w:val="NormalWeb"/>
        <w:ind w:left="-426" w:right="-591"/>
        <w:rPr>
          <w:rFonts w:asciiTheme="minorHAnsi" w:hAnsiTheme="minorHAnsi" w:cstheme="minorHAnsi"/>
          <w:color w:val="000000"/>
          <w:sz w:val="22"/>
          <w:szCs w:val="22"/>
        </w:rPr>
      </w:pPr>
      <w:r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Following a </w:t>
      </w:r>
      <w:r w:rsidR="00BA43AF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illage </w:t>
      </w:r>
      <w:r w:rsidR="00253466" w:rsidRPr="00E925F6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oll in November 2020 in which residents supported the Conservation Area </w:t>
      </w:r>
      <w:r w:rsidR="00841372">
        <w:rPr>
          <w:rFonts w:asciiTheme="minorHAnsi" w:hAnsiTheme="minorHAnsi" w:cstheme="minorHAnsi"/>
          <w:color w:val="000000"/>
          <w:sz w:val="22"/>
          <w:szCs w:val="22"/>
        </w:rPr>
        <w:t xml:space="preserve">Steering </w:t>
      </w:r>
      <w:r w:rsidRPr="00E925F6">
        <w:rPr>
          <w:rFonts w:asciiTheme="minorHAnsi" w:hAnsiTheme="minorHAnsi" w:cstheme="minorHAnsi"/>
          <w:color w:val="000000"/>
          <w:sz w:val="22"/>
          <w:szCs w:val="22"/>
        </w:rPr>
        <w:t>Group</w:t>
      </w:r>
      <w:r w:rsidR="00E02108" w:rsidRPr="00E925F6">
        <w:rPr>
          <w:rFonts w:asciiTheme="minorHAnsi" w:hAnsiTheme="minorHAnsi" w:cstheme="minorHAnsi"/>
          <w:color w:val="000000"/>
          <w:sz w:val="22"/>
          <w:szCs w:val="22"/>
        </w:rPr>
        <w:t>’s recommendation to progress</w:t>
      </w:r>
      <w:r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 with a </w:t>
      </w:r>
      <w:r w:rsidR="00C35F51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detailed </w:t>
      </w:r>
      <w:r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draft application </w:t>
      </w:r>
      <w:r w:rsidR="00C35F51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for Conservation Area </w:t>
      </w:r>
      <w:r w:rsidR="00841372">
        <w:rPr>
          <w:rFonts w:asciiTheme="minorHAnsi" w:hAnsiTheme="minorHAnsi" w:cstheme="minorHAnsi"/>
          <w:color w:val="000000"/>
          <w:sz w:val="22"/>
          <w:szCs w:val="22"/>
        </w:rPr>
        <w:t xml:space="preserve">(CA) </w:t>
      </w:r>
      <w:r w:rsidR="00C35F51" w:rsidRPr="00E925F6">
        <w:rPr>
          <w:rFonts w:asciiTheme="minorHAnsi" w:hAnsiTheme="minorHAnsi" w:cstheme="minorHAnsi"/>
          <w:color w:val="000000"/>
          <w:sz w:val="22"/>
          <w:szCs w:val="22"/>
        </w:rPr>
        <w:t>status</w:t>
      </w:r>
      <w:r w:rsidR="00E02108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, that draft </w:t>
      </w:r>
      <w:r w:rsidR="0049390D" w:rsidRPr="00E925F6">
        <w:rPr>
          <w:rFonts w:asciiTheme="minorHAnsi" w:hAnsiTheme="minorHAnsi" w:cstheme="minorHAnsi"/>
          <w:color w:val="000000"/>
          <w:sz w:val="22"/>
          <w:szCs w:val="22"/>
        </w:rPr>
        <w:t>has now been completed</w:t>
      </w:r>
      <w:r w:rsidR="00E02108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 and considered by the Parish Council</w:t>
      </w:r>
      <w:r w:rsidR="00521CE8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 (PC)</w:t>
      </w:r>
      <w:r w:rsidR="00E02108" w:rsidRPr="00E925F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02108" w:rsidRPr="00E925F6">
        <w:rPr>
          <w:rFonts w:asciiTheme="minorHAnsi" w:hAnsiTheme="minorHAnsi" w:cstheme="minorHAnsi"/>
          <w:color w:val="000000"/>
          <w:sz w:val="22"/>
          <w:szCs w:val="22"/>
        </w:rPr>
        <w:t>On 11</w:t>
      </w:r>
      <w:r w:rsidR="00E02108" w:rsidRPr="00E925F6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="00E02108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 August</w:t>
      </w:r>
      <w:r w:rsidR="00E47C84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 2021</w:t>
      </w:r>
      <w:r w:rsidR="00E02108" w:rsidRPr="00E925F6">
        <w:rPr>
          <w:rFonts w:asciiTheme="minorHAnsi" w:hAnsiTheme="minorHAnsi" w:cstheme="minorHAnsi"/>
          <w:color w:val="000000"/>
          <w:sz w:val="22"/>
          <w:szCs w:val="22"/>
        </w:rPr>
        <w:t>, t</w:t>
      </w:r>
      <w:r w:rsidRPr="00E925F6">
        <w:rPr>
          <w:rFonts w:asciiTheme="minorHAnsi" w:hAnsiTheme="minorHAnsi" w:cstheme="minorHAnsi"/>
          <w:color w:val="000000"/>
          <w:sz w:val="22"/>
          <w:szCs w:val="22"/>
        </w:rPr>
        <w:t>he P</w:t>
      </w:r>
      <w:r w:rsidR="00521CE8" w:rsidRPr="00E925F6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 passed a resolution that a further </w:t>
      </w:r>
      <w:r w:rsidR="00521CE8" w:rsidRPr="00E925F6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oll would </w:t>
      </w:r>
      <w:r w:rsidR="00521CE8" w:rsidRPr="00E925F6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e taken </w:t>
      </w:r>
      <w:r w:rsidR="0049390D" w:rsidRPr="00E925F6">
        <w:rPr>
          <w:rFonts w:asciiTheme="minorHAnsi" w:hAnsiTheme="minorHAnsi" w:cstheme="minorHAnsi"/>
          <w:color w:val="000000"/>
          <w:sz w:val="22"/>
          <w:szCs w:val="22"/>
        </w:rPr>
        <w:t>on th</w:t>
      </w:r>
      <w:r w:rsidR="00C35F51" w:rsidRPr="00E925F6">
        <w:rPr>
          <w:rFonts w:asciiTheme="minorHAnsi" w:hAnsiTheme="minorHAnsi" w:cstheme="minorHAnsi"/>
          <w:color w:val="000000"/>
          <w:sz w:val="22"/>
          <w:szCs w:val="22"/>
        </w:rPr>
        <w:t>is</w:t>
      </w:r>
      <w:r w:rsidR="0049390D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925F6">
        <w:rPr>
          <w:rFonts w:asciiTheme="minorHAnsi" w:hAnsiTheme="minorHAnsi" w:cstheme="minorHAnsi"/>
          <w:color w:val="000000"/>
          <w:sz w:val="22"/>
          <w:szCs w:val="22"/>
        </w:rPr>
        <w:t>final draft</w:t>
      </w:r>
      <w:r w:rsidR="00C35F51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, which is </w:t>
      </w:r>
      <w:r w:rsidR="0049390D" w:rsidRPr="00E925F6">
        <w:rPr>
          <w:rFonts w:asciiTheme="minorHAnsi" w:hAnsiTheme="minorHAnsi" w:cstheme="minorHAnsi"/>
          <w:color w:val="000000"/>
          <w:sz w:val="22"/>
          <w:szCs w:val="22"/>
        </w:rPr>
        <w:t>based on professional research and advice</w:t>
      </w:r>
      <w:r w:rsidR="00521CE8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287B36">
        <w:rPr>
          <w:rFonts w:asciiTheme="minorHAnsi" w:hAnsiTheme="minorHAnsi" w:cstheme="minorHAnsi"/>
          <w:color w:val="000000"/>
          <w:sz w:val="22"/>
          <w:szCs w:val="22"/>
        </w:rPr>
        <w:t xml:space="preserve">The draft application is </w:t>
      </w:r>
      <w:r w:rsidR="007E4937">
        <w:rPr>
          <w:rFonts w:asciiTheme="minorHAnsi" w:hAnsiTheme="minorHAnsi" w:cstheme="minorHAnsi"/>
          <w:color w:val="000000"/>
          <w:sz w:val="22"/>
          <w:szCs w:val="22"/>
        </w:rPr>
        <w:t>attached.</w:t>
      </w:r>
    </w:p>
    <w:p w14:paraId="58A003B0" w14:textId="74660DE2" w:rsidR="002C561D" w:rsidRPr="000930B8" w:rsidRDefault="002C561D" w:rsidP="000930B8">
      <w:pPr>
        <w:pStyle w:val="NormalWeb"/>
        <w:ind w:left="-426" w:right="-591"/>
        <w:rPr>
          <w:rFonts w:asciiTheme="minorHAnsi" w:hAnsiTheme="minorHAnsi" w:cstheme="minorHAnsi"/>
          <w:color w:val="000000"/>
          <w:sz w:val="22"/>
          <w:szCs w:val="22"/>
        </w:rPr>
      </w:pPr>
      <w:r w:rsidRPr="00E925F6"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>The story so far</w:t>
      </w:r>
      <w:r w:rsidR="00E925F6"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 xml:space="preserve">: </w:t>
      </w:r>
      <w:r w:rsidRPr="00E925F6">
        <w:rPr>
          <w:rFonts w:asciiTheme="minorHAnsi" w:hAnsiTheme="minorHAnsi" w:cstheme="minorHAnsi"/>
          <w:color w:val="000000"/>
          <w:sz w:val="22"/>
          <w:szCs w:val="22"/>
        </w:rPr>
        <w:t>To reach this stage, we consulted both an independent heritage expert and W</w:t>
      </w:r>
      <w:r w:rsidR="00C35F51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est Oxfordshire County Council’s </w:t>
      </w:r>
      <w:r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own adviser. </w:t>
      </w:r>
      <w:r w:rsidR="00E47C84" w:rsidRPr="00E925F6">
        <w:rPr>
          <w:rFonts w:asciiTheme="minorHAnsi" w:hAnsiTheme="minorHAnsi" w:cstheme="minorHAnsi"/>
          <w:color w:val="000000"/>
          <w:sz w:val="22"/>
          <w:szCs w:val="22"/>
        </w:rPr>
        <w:t>In the process, w</w:t>
      </w:r>
      <w:r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e set out to include </w:t>
      </w:r>
      <w:r w:rsidR="000470A5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as much of the residential areas as possible. That included: </w:t>
      </w:r>
      <w:r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Station Road, Lymbrook Close, Stanton Harcourt Road, </w:t>
      </w:r>
      <w:r w:rsidR="00841372">
        <w:rPr>
          <w:rFonts w:asciiTheme="minorHAnsi" w:hAnsiTheme="minorHAnsi" w:cstheme="minorHAnsi"/>
          <w:color w:val="000000"/>
          <w:sz w:val="22"/>
          <w:szCs w:val="22"/>
        </w:rPr>
        <w:t>Bond’</w:t>
      </w:r>
      <w:r w:rsidR="008465BD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841372">
        <w:rPr>
          <w:rFonts w:asciiTheme="minorHAnsi" w:hAnsiTheme="minorHAnsi" w:cstheme="minorHAnsi"/>
          <w:color w:val="000000"/>
          <w:sz w:val="22"/>
          <w:szCs w:val="22"/>
        </w:rPr>
        <w:t xml:space="preserve"> Lane, </w:t>
      </w:r>
      <w:r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Chapel Road, </w:t>
      </w:r>
      <w:r w:rsidR="00841372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Church End, </w:t>
      </w:r>
      <w:r w:rsidRPr="00E925F6">
        <w:rPr>
          <w:rFonts w:asciiTheme="minorHAnsi" w:hAnsiTheme="minorHAnsi" w:cstheme="minorHAnsi"/>
          <w:color w:val="000000"/>
          <w:sz w:val="22"/>
          <w:szCs w:val="22"/>
        </w:rPr>
        <w:t>High Cogges, and the important land in between that binds our community together. We were advised</w:t>
      </w:r>
      <w:r w:rsidR="000470A5" w:rsidRPr="00E925F6">
        <w:rPr>
          <w:rFonts w:asciiTheme="minorHAnsi" w:hAnsiTheme="minorHAnsi" w:cstheme="minorHAnsi"/>
          <w:color w:val="000000"/>
          <w:sz w:val="22"/>
          <w:szCs w:val="22"/>
        </w:rPr>
        <w:t>, however,</w:t>
      </w:r>
      <w:r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 that this simply would not be accepted and, with reluctance, we </w:t>
      </w:r>
      <w:r w:rsidR="000470A5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have </w:t>
      </w:r>
      <w:r w:rsidR="008465BD">
        <w:rPr>
          <w:rFonts w:asciiTheme="minorHAnsi" w:hAnsiTheme="minorHAnsi" w:cstheme="minorHAnsi"/>
          <w:color w:val="000000"/>
          <w:sz w:val="22"/>
          <w:szCs w:val="22"/>
        </w:rPr>
        <w:t xml:space="preserve">had to </w:t>
      </w:r>
      <w:r w:rsidR="00521CE8" w:rsidRPr="00E925F6">
        <w:rPr>
          <w:rFonts w:asciiTheme="minorHAnsi" w:hAnsiTheme="minorHAnsi" w:cstheme="minorHAnsi"/>
          <w:color w:val="000000"/>
          <w:sz w:val="22"/>
          <w:szCs w:val="22"/>
        </w:rPr>
        <w:t>bow</w:t>
      </w:r>
      <w:r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 to their advice.</w:t>
      </w:r>
    </w:p>
    <w:p w14:paraId="0DBA6BC1" w14:textId="3DC5E5B2" w:rsidR="002C561D" w:rsidRPr="00E925F6" w:rsidRDefault="002C561D" w:rsidP="00E925F6">
      <w:pPr>
        <w:pStyle w:val="NormalWeb"/>
        <w:ind w:left="-426" w:right="-591"/>
        <w:rPr>
          <w:rFonts w:asciiTheme="minorHAnsi" w:hAnsiTheme="minorHAnsi" w:cstheme="minorHAnsi"/>
          <w:color w:val="000000"/>
          <w:sz w:val="22"/>
          <w:szCs w:val="22"/>
        </w:rPr>
      </w:pPr>
      <w:r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The final result, therefore, is not as far reaching as we </w:t>
      </w:r>
      <w:r w:rsidR="000470A5" w:rsidRPr="00E925F6">
        <w:rPr>
          <w:rFonts w:asciiTheme="minorHAnsi" w:hAnsiTheme="minorHAnsi" w:cstheme="minorHAnsi"/>
          <w:color w:val="000000"/>
          <w:sz w:val="22"/>
          <w:szCs w:val="22"/>
        </w:rPr>
        <w:t>wanted</w:t>
      </w:r>
      <w:r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 but we are advised</w:t>
      </w:r>
      <w:r w:rsidR="000470A5" w:rsidRPr="00E925F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 and we believe</w:t>
      </w:r>
      <w:r w:rsidR="000470A5" w:rsidRPr="00E925F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 that the added protection afforded by the now </w:t>
      </w:r>
      <w:r w:rsidR="000470A5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proposed </w:t>
      </w:r>
      <w:r w:rsidRPr="00E925F6">
        <w:rPr>
          <w:rFonts w:asciiTheme="minorHAnsi" w:hAnsiTheme="minorHAnsi" w:cstheme="minorHAnsi"/>
          <w:color w:val="000000"/>
          <w:sz w:val="22"/>
          <w:szCs w:val="22"/>
        </w:rPr>
        <w:t>area would still benefit the community as a whole. In fact, it would do so without imposing the less popular restrictions of</w:t>
      </w:r>
      <w:r w:rsidR="0084137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470A5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CA </w:t>
      </w:r>
      <w:r w:rsidRPr="00E925F6">
        <w:rPr>
          <w:rFonts w:asciiTheme="minorHAnsi" w:hAnsiTheme="minorHAnsi" w:cstheme="minorHAnsi"/>
          <w:color w:val="000000"/>
          <w:sz w:val="22"/>
          <w:szCs w:val="22"/>
        </w:rPr>
        <w:t>status on those houses that could not be included.</w:t>
      </w:r>
    </w:p>
    <w:p w14:paraId="653ECCC2" w14:textId="15B32E11" w:rsidR="002C561D" w:rsidRPr="00CA40DF" w:rsidRDefault="002C561D" w:rsidP="00CA40DF">
      <w:pPr>
        <w:pStyle w:val="NormalWeb"/>
        <w:ind w:left="-426" w:right="-591"/>
        <w:rPr>
          <w:rFonts w:asciiTheme="minorHAnsi" w:hAnsiTheme="minorHAnsi" w:cstheme="minorHAnsi"/>
          <w:color w:val="000000"/>
          <w:sz w:val="22"/>
          <w:szCs w:val="22"/>
        </w:rPr>
      </w:pPr>
      <w:r w:rsidRPr="008465B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The </w:t>
      </w:r>
      <w:r w:rsidR="008465BD" w:rsidRPr="008465BD">
        <w:rPr>
          <w:rFonts w:asciiTheme="minorHAnsi" w:hAnsiTheme="minorHAnsi" w:cstheme="minorHAnsi"/>
          <w:b/>
          <w:bCs/>
          <w:color w:val="FF0000"/>
          <w:sz w:val="22"/>
          <w:szCs w:val="22"/>
        </w:rPr>
        <w:t>ever</w:t>
      </w:r>
      <w:r w:rsidR="008465BD">
        <w:rPr>
          <w:rFonts w:asciiTheme="minorHAnsi" w:hAnsiTheme="minorHAnsi" w:cstheme="minorHAnsi"/>
          <w:b/>
          <w:bCs/>
          <w:color w:val="FF0000"/>
          <w:sz w:val="22"/>
          <w:szCs w:val="22"/>
        </w:rPr>
        <w:t>-</w:t>
      </w:r>
      <w:r w:rsidRPr="008465BD">
        <w:rPr>
          <w:rFonts w:asciiTheme="minorHAnsi" w:hAnsiTheme="minorHAnsi" w:cstheme="minorHAnsi"/>
          <w:b/>
          <w:bCs/>
          <w:color w:val="FF0000"/>
          <w:sz w:val="22"/>
          <w:szCs w:val="22"/>
        </w:rPr>
        <w:t>increasing threats to our Parish</w:t>
      </w:r>
      <w:r w:rsidR="00E925F6" w:rsidRPr="008465B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E925F6" w:rsidRPr="00E925F6">
        <w:rPr>
          <w:rFonts w:asciiTheme="minorHAnsi" w:hAnsiTheme="minorHAnsi" w:cstheme="minorHAnsi"/>
          <w:sz w:val="22"/>
          <w:szCs w:val="22"/>
        </w:rPr>
        <w:t xml:space="preserve">In </w:t>
      </w:r>
      <w:r w:rsidR="00E60BA1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dealing with Oxfordshire County Council over the Shore’s Green junction and the A40 at Barnard Gate and other </w:t>
      </w:r>
      <w:r w:rsidR="00B72E9C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major issues, the PC </w:t>
      </w:r>
      <w:r w:rsidR="00E60BA1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is constantly looking over its shoulder to </w:t>
      </w:r>
      <w:r w:rsidR="00B72E9C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identify and </w:t>
      </w:r>
      <w:r w:rsidR="00E60BA1" w:rsidRPr="00E925F6">
        <w:rPr>
          <w:rFonts w:asciiTheme="minorHAnsi" w:hAnsiTheme="minorHAnsi" w:cstheme="minorHAnsi"/>
          <w:color w:val="000000"/>
          <w:sz w:val="22"/>
          <w:szCs w:val="22"/>
        </w:rPr>
        <w:t>prevent an increase in the risk of development.</w:t>
      </w:r>
      <w:r w:rsidR="00E56B07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35F15" w:rsidRPr="00E925F6">
        <w:rPr>
          <w:rFonts w:asciiTheme="minorHAnsi" w:hAnsiTheme="minorHAnsi" w:cstheme="minorHAnsi"/>
          <w:sz w:val="22"/>
          <w:szCs w:val="22"/>
        </w:rPr>
        <w:t>It has</w:t>
      </w:r>
      <w:r w:rsidR="0070443A" w:rsidRPr="00E925F6">
        <w:rPr>
          <w:rFonts w:asciiTheme="minorHAnsi" w:hAnsiTheme="minorHAnsi" w:cstheme="minorHAnsi"/>
          <w:sz w:val="22"/>
          <w:szCs w:val="22"/>
        </w:rPr>
        <w:t>, thus,</w:t>
      </w:r>
      <w:r w:rsidR="00635F15" w:rsidRPr="00E925F6">
        <w:rPr>
          <w:rFonts w:asciiTheme="minorHAnsi" w:hAnsiTheme="minorHAnsi" w:cstheme="minorHAnsi"/>
          <w:sz w:val="22"/>
          <w:szCs w:val="22"/>
        </w:rPr>
        <w:t xml:space="preserve"> come to the attention of the </w:t>
      </w:r>
      <w:r w:rsidR="006E0AB5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PC </w:t>
      </w:r>
      <w:r w:rsidR="00E60BA1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through our network of contacts outside the Parish, </w:t>
      </w:r>
      <w:r w:rsidR="006E0AB5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that </w:t>
      </w:r>
      <w:r w:rsidR="00F514DE" w:rsidRPr="00E925F6">
        <w:rPr>
          <w:rFonts w:asciiTheme="minorHAnsi" w:hAnsiTheme="minorHAnsi" w:cstheme="minorHAnsi"/>
          <w:color w:val="FF0000"/>
          <w:sz w:val="22"/>
          <w:szCs w:val="22"/>
        </w:rPr>
        <w:t>OUR PARISH HAS NOT ESCAPED THE POSSIBILITY OF FUTURE, LARGE-SCALE DEVELOPMENT</w:t>
      </w:r>
      <w:r w:rsidR="006E0AB5" w:rsidRPr="008465BD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="006E0AB5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0AB5" w:rsidRPr="00D57C36">
        <w:rPr>
          <w:rFonts w:asciiTheme="minorHAnsi" w:hAnsiTheme="minorHAnsi" w:cstheme="minorHAnsi"/>
          <w:color w:val="FF0000"/>
          <w:sz w:val="22"/>
          <w:szCs w:val="22"/>
        </w:rPr>
        <w:t>In</w:t>
      </w:r>
      <w:r w:rsidR="005B7188" w:rsidRPr="00D57C36">
        <w:rPr>
          <w:rFonts w:asciiTheme="minorHAnsi" w:hAnsiTheme="minorHAnsi" w:cstheme="minorHAnsi"/>
          <w:color w:val="FF0000"/>
          <w:sz w:val="22"/>
          <w:szCs w:val="22"/>
        </w:rPr>
        <w:t xml:space="preserve"> addition</w:t>
      </w:r>
      <w:r w:rsidR="00F4151A" w:rsidRPr="00D57C36">
        <w:rPr>
          <w:rFonts w:asciiTheme="minorHAnsi" w:hAnsiTheme="minorHAnsi" w:cstheme="minorHAnsi"/>
          <w:color w:val="FF0000"/>
          <w:sz w:val="22"/>
          <w:szCs w:val="22"/>
        </w:rPr>
        <w:t xml:space="preserve"> to this</w:t>
      </w:r>
      <w:r w:rsidR="00F514DE" w:rsidRPr="00D57C36">
        <w:rPr>
          <w:rFonts w:asciiTheme="minorHAnsi" w:hAnsiTheme="minorHAnsi" w:cstheme="minorHAnsi"/>
          <w:color w:val="FF0000"/>
          <w:sz w:val="22"/>
          <w:szCs w:val="22"/>
        </w:rPr>
        <w:t xml:space="preserve"> future threat</w:t>
      </w:r>
      <w:r w:rsidR="00F4151A" w:rsidRPr="00D57C36">
        <w:rPr>
          <w:rFonts w:asciiTheme="minorHAnsi" w:hAnsiTheme="minorHAnsi" w:cstheme="minorHAnsi"/>
          <w:color w:val="FF0000"/>
          <w:sz w:val="22"/>
          <w:szCs w:val="22"/>
        </w:rPr>
        <w:t>,</w:t>
      </w:r>
      <w:r w:rsidR="006E0AB5" w:rsidRPr="00D57C3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E47C84" w:rsidRPr="00D57C36">
        <w:rPr>
          <w:rFonts w:asciiTheme="minorHAnsi" w:hAnsiTheme="minorHAnsi" w:cstheme="minorHAnsi"/>
          <w:color w:val="FF0000"/>
          <w:sz w:val="22"/>
          <w:szCs w:val="22"/>
        </w:rPr>
        <w:t xml:space="preserve">we are </w:t>
      </w:r>
      <w:r w:rsidR="00F514DE" w:rsidRPr="00D57C36">
        <w:rPr>
          <w:rFonts w:asciiTheme="minorHAnsi" w:hAnsiTheme="minorHAnsi" w:cstheme="minorHAnsi"/>
          <w:color w:val="FF0000"/>
          <w:sz w:val="22"/>
          <w:szCs w:val="22"/>
        </w:rPr>
        <w:t>u</w:t>
      </w:r>
      <w:r w:rsidRPr="00D57C36">
        <w:rPr>
          <w:rFonts w:asciiTheme="minorHAnsi" w:hAnsiTheme="minorHAnsi" w:cstheme="minorHAnsi"/>
          <w:color w:val="FF0000"/>
          <w:sz w:val="22"/>
          <w:szCs w:val="22"/>
        </w:rPr>
        <w:t xml:space="preserve">nder attack </w:t>
      </w:r>
      <w:r w:rsidR="00F514DE" w:rsidRPr="00D57C36">
        <w:rPr>
          <w:rFonts w:asciiTheme="minorHAnsi" w:hAnsiTheme="minorHAnsi" w:cstheme="minorHAnsi"/>
          <w:color w:val="FF0000"/>
          <w:sz w:val="22"/>
          <w:szCs w:val="22"/>
        </w:rPr>
        <w:t xml:space="preserve">right now </w:t>
      </w:r>
      <w:r w:rsidRPr="00D57C36">
        <w:rPr>
          <w:rFonts w:asciiTheme="minorHAnsi" w:hAnsiTheme="minorHAnsi" w:cstheme="minorHAnsi"/>
          <w:color w:val="FF0000"/>
          <w:sz w:val="22"/>
          <w:szCs w:val="22"/>
        </w:rPr>
        <w:t>on all sides and so the need for C</w:t>
      </w:r>
      <w:r w:rsidR="0070443A" w:rsidRPr="00D57C36">
        <w:rPr>
          <w:rFonts w:asciiTheme="minorHAnsi" w:hAnsiTheme="minorHAnsi" w:cstheme="minorHAnsi"/>
          <w:color w:val="FF0000"/>
          <w:sz w:val="22"/>
          <w:szCs w:val="22"/>
        </w:rPr>
        <w:t xml:space="preserve">A </w:t>
      </w:r>
      <w:r w:rsidRPr="00D57C36">
        <w:rPr>
          <w:rFonts w:asciiTheme="minorHAnsi" w:hAnsiTheme="minorHAnsi" w:cstheme="minorHAnsi"/>
          <w:color w:val="FF0000"/>
          <w:sz w:val="22"/>
          <w:szCs w:val="22"/>
        </w:rPr>
        <w:t>status covering as much of the Parish as is possible</w:t>
      </w:r>
      <w:r w:rsidR="00B72E9C" w:rsidRPr="00D57C3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57C36">
        <w:rPr>
          <w:rFonts w:asciiTheme="minorHAnsi" w:hAnsiTheme="minorHAnsi" w:cstheme="minorHAnsi"/>
          <w:color w:val="FF0000"/>
          <w:sz w:val="22"/>
          <w:szCs w:val="22"/>
        </w:rPr>
        <w:t xml:space="preserve">becomes ever more necessary. </w:t>
      </w:r>
      <w:r w:rsidR="00F4151A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The threats </w:t>
      </w:r>
      <w:r w:rsidR="00F514DE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currently </w:t>
      </w:r>
      <w:r w:rsidR="00E60BA1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facing us </w:t>
      </w:r>
      <w:r w:rsidR="00F514DE" w:rsidRPr="00E925F6">
        <w:rPr>
          <w:rFonts w:asciiTheme="minorHAnsi" w:hAnsiTheme="minorHAnsi" w:cstheme="minorHAnsi"/>
          <w:color w:val="000000"/>
          <w:sz w:val="22"/>
          <w:szCs w:val="22"/>
        </w:rPr>
        <w:t>and</w:t>
      </w:r>
      <w:r w:rsidR="00E60BA1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4151A" w:rsidRPr="00E925F6">
        <w:rPr>
          <w:rFonts w:asciiTheme="minorHAnsi" w:hAnsiTheme="minorHAnsi" w:cstheme="minorHAnsi"/>
          <w:color w:val="000000"/>
          <w:sz w:val="22"/>
          <w:szCs w:val="22"/>
        </w:rPr>
        <w:t>that are in the public domain</w:t>
      </w:r>
      <w:r w:rsidR="0070443A" w:rsidRPr="00E925F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F4151A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 include:</w:t>
      </w:r>
    </w:p>
    <w:p w14:paraId="0734C46E" w14:textId="77777777" w:rsidR="00CA40DF" w:rsidRDefault="002C561D" w:rsidP="00CA40DF">
      <w:pPr>
        <w:pStyle w:val="NormalWeb"/>
        <w:numPr>
          <w:ilvl w:val="0"/>
          <w:numId w:val="1"/>
        </w:numPr>
        <w:ind w:left="-426" w:right="-591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The Eynsham Park Estate’s option with Gladman Developments Ltd. </w:t>
      </w:r>
      <w:r w:rsidR="00B72E9C" w:rsidRPr="00E925F6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E60BA1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hat </w:t>
      </w:r>
      <w:r w:rsidRPr="00E925F6">
        <w:rPr>
          <w:rFonts w:asciiTheme="minorHAnsi" w:hAnsiTheme="minorHAnsi" w:cstheme="minorHAnsi"/>
          <w:color w:val="000000"/>
          <w:sz w:val="22"/>
          <w:szCs w:val="22"/>
        </w:rPr>
        <w:t>is subject to renewal.</w:t>
      </w:r>
    </w:p>
    <w:p w14:paraId="06047AB9" w14:textId="637B2B30" w:rsidR="000470A5" w:rsidRPr="00CA40DF" w:rsidRDefault="00E60BA1" w:rsidP="00CA40DF">
      <w:pPr>
        <w:pStyle w:val="NormalWeb"/>
        <w:numPr>
          <w:ilvl w:val="0"/>
          <w:numId w:val="1"/>
        </w:numPr>
        <w:ind w:left="0" w:right="-591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CA40DF">
        <w:rPr>
          <w:rFonts w:asciiTheme="minorHAnsi" w:hAnsiTheme="minorHAnsi" w:cstheme="minorHAnsi"/>
          <w:color w:val="000000"/>
          <w:sz w:val="22"/>
          <w:szCs w:val="22"/>
        </w:rPr>
        <w:t xml:space="preserve">At least one </w:t>
      </w:r>
      <w:r w:rsidR="002C561D" w:rsidRPr="00CA40DF">
        <w:rPr>
          <w:rFonts w:asciiTheme="minorHAnsi" w:hAnsiTheme="minorHAnsi" w:cstheme="minorHAnsi"/>
          <w:color w:val="000000"/>
          <w:sz w:val="22"/>
          <w:szCs w:val="22"/>
        </w:rPr>
        <w:t>of our District Councillors feels that Eynsham has suffered enough from housing and that it is our turn.</w:t>
      </w:r>
    </w:p>
    <w:p w14:paraId="210551DD" w14:textId="2CAD3BE0" w:rsidR="00E60BA1" w:rsidRPr="00E925F6" w:rsidRDefault="00E60BA1" w:rsidP="00E925F6">
      <w:pPr>
        <w:pStyle w:val="NormalWeb"/>
        <w:numPr>
          <w:ilvl w:val="0"/>
          <w:numId w:val="1"/>
        </w:numPr>
        <w:ind w:left="-426" w:right="-591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E925F6">
        <w:rPr>
          <w:rFonts w:asciiTheme="minorHAnsi" w:hAnsiTheme="minorHAnsi" w:cstheme="minorHAnsi"/>
          <w:color w:val="000000"/>
          <w:sz w:val="22"/>
          <w:szCs w:val="22"/>
        </w:rPr>
        <w:t>The WODC Plan and our Neighbourhood Plan expire in 2031.</w:t>
      </w:r>
    </w:p>
    <w:p w14:paraId="569DD48C" w14:textId="74C0DFBD" w:rsidR="00253466" w:rsidRPr="00E925F6" w:rsidRDefault="00253466" w:rsidP="00CA40DF">
      <w:pPr>
        <w:pStyle w:val="ListParagraph"/>
        <w:numPr>
          <w:ilvl w:val="0"/>
          <w:numId w:val="1"/>
        </w:numPr>
        <w:ind w:left="0" w:right="-591" w:hanging="426"/>
        <w:rPr>
          <w:rFonts w:cstheme="minorHAnsi"/>
          <w:sz w:val="21"/>
          <w:szCs w:val="21"/>
        </w:rPr>
      </w:pPr>
      <w:r w:rsidRPr="00E925F6">
        <w:rPr>
          <w:rFonts w:cstheme="minorHAnsi"/>
          <w:sz w:val="21"/>
          <w:szCs w:val="21"/>
        </w:rPr>
        <w:t>The PC learnt on 11</w:t>
      </w:r>
      <w:r w:rsidRPr="00E925F6">
        <w:rPr>
          <w:rFonts w:cstheme="minorHAnsi"/>
          <w:sz w:val="21"/>
          <w:szCs w:val="21"/>
          <w:vertAlign w:val="superscript"/>
        </w:rPr>
        <w:t>th</w:t>
      </w:r>
      <w:r w:rsidRPr="00E925F6">
        <w:rPr>
          <w:rFonts w:cstheme="minorHAnsi"/>
          <w:sz w:val="21"/>
          <w:szCs w:val="21"/>
        </w:rPr>
        <w:t xml:space="preserve"> August 2022 that the new administration at W</w:t>
      </w:r>
      <w:r w:rsidR="00CA40DF">
        <w:rPr>
          <w:rFonts w:cstheme="minorHAnsi"/>
          <w:sz w:val="21"/>
          <w:szCs w:val="21"/>
        </w:rPr>
        <w:t xml:space="preserve">est </w:t>
      </w:r>
      <w:r w:rsidRPr="00E925F6">
        <w:rPr>
          <w:rFonts w:cstheme="minorHAnsi"/>
          <w:sz w:val="21"/>
          <w:szCs w:val="21"/>
        </w:rPr>
        <w:t>O</w:t>
      </w:r>
      <w:r w:rsidR="00CA40DF">
        <w:rPr>
          <w:rFonts w:cstheme="minorHAnsi"/>
          <w:sz w:val="21"/>
          <w:szCs w:val="21"/>
        </w:rPr>
        <w:t xml:space="preserve">xfordshire District Council (WODC) </w:t>
      </w:r>
      <w:r w:rsidRPr="00E925F6">
        <w:rPr>
          <w:rFonts w:cstheme="minorHAnsi"/>
          <w:sz w:val="21"/>
          <w:szCs w:val="21"/>
        </w:rPr>
        <w:t xml:space="preserve">is already working to </w:t>
      </w:r>
      <w:r w:rsidR="00CA40DF">
        <w:rPr>
          <w:rFonts w:cstheme="minorHAnsi"/>
          <w:sz w:val="21"/>
          <w:szCs w:val="21"/>
        </w:rPr>
        <w:t>‘</w:t>
      </w:r>
      <w:r w:rsidRPr="00E925F6">
        <w:rPr>
          <w:rFonts w:cstheme="minorHAnsi"/>
          <w:sz w:val="21"/>
          <w:szCs w:val="21"/>
        </w:rPr>
        <w:t>revise</w:t>
      </w:r>
      <w:r w:rsidR="00CA40DF">
        <w:rPr>
          <w:rFonts w:cstheme="minorHAnsi"/>
          <w:sz w:val="21"/>
          <w:szCs w:val="21"/>
        </w:rPr>
        <w:t>’</w:t>
      </w:r>
      <w:r w:rsidRPr="00E925F6">
        <w:rPr>
          <w:rFonts w:cstheme="minorHAnsi"/>
          <w:sz w:val="21"/>
          <w:szCs w:val="21"/>
        </w:rPr>
        <w:t xml:space="preserve"> the Local Plan and there is also going to be a new County Plan.</w:t>
      </w:r>
    </w:p>
    <w:p w14:paraId="7FEFF192" w14:textId="61C7C063" w:rsidR="00253466" w:rsidRPr="00E925F6" w:rsidRDefault="00253466" w:rsidP="00CA40DF">
      <w:pPr>
        <w:pStyle w:val="ListParagraph"/>
        <w:numPr>
          <w:ilvl w:val="0"/>
          <w:numId w:val="1"/>
        </w:numPr>
        <w:ind w:left="0" w:right="-591" w:hanging="426"/>
        <w:rPr>
          <w:rFonts w:cstheme="minorHAnsi"/>
          <w:sz w:val="21"/>
          <w:szCs w:val="21"/>
        </w:rPr>
      </w:pPr>
      <w:r w:rsidRPr="00E925F6">
        <w:rPr>
          <w:rFonts w:cstheme="minorHAnsi"/>
          <w:sz w:val="21"/>
          <w:szCs w:val="21"/>
        </w:rPr>
        <w:t>You will be aware of the plans for housing to the West of Eynsham – the West Eynsham Strategic Development Area</w:t>
      </w:r>
      <w:r w:rsidR="008465BD">
        <w:rPr>
          <w:rFonts w:cstheme="minorHAnsi"/>
          <w:sz w:val="21"/>
          <w:szCs w:val="21"/>
        </w:rPr>
        <w:t>,</w:t>
      </w:r>
      <w:r w:rsidRPr="00E925F6">
        <w:rPr>
          <w:rFonts w:cstheme="minorHAnsi"/>
          <w:sz w:val="21"/>
          <w:szCs w:val="21"/>
        </w:rPr>
        <w:t xml:space="preserve"> and housing to the East of Witney – so building is approaching</w:t>
      </w:r>
      <w:r w:rsidR="008465BD">
        <w:rPr>
          <w:rFonts w:cstheme="minorHAnsi"/>
          <w:sz w:val="21"/>
          <w:szCs w:val="21"/>
        </w:rPr>
        <w:t xml:space="preserve"> us</w:t>
      </w:r>
      <w:r w:rsidRPr="00E925F6">
        <w:rPr>
          <w:rFonts w:cstheme="minorHAnsi"/>
          <w:sz w:val="21"/>
          <w:szCs w:val="21"/>
        </w:rPr>
        <w:t xml:space="preserve"> from both directions</w:t>
      </w:r>
      <w:r w:rsidR="008465BD">
        <w:rPr>
          <w:rFonts w:cstheme="minorHAnsi"/>
          <w:sz w:val="21"/>
          <w:szCs w:val="21"/>
        </w:rPr>
        <w:t xml:space="preserve"> </w:t>
      </w:r>
      <w:r w:rsidR="00892124">
        <w:rPr>
          <w:rFonts w:cstheme="minorHAnsi"/>
          <w:sz w:val="21"/>
          <w:szCs w:val="21"/>
        </w:rPr>
        <w:t>i.e.,</w:t>
      </w:r>
      <w:r w:rsidR="008465BD">
        <w:rPr>
          <w:rFonts w:cstheme="minorHAnsi"/>
          <w:sz w:val="21"/>
          <w:szCs w:val="21"/>
        </w:rPr>
        <w:t xml:space="preserve"> </w:t>
      </w:r>
      <w:r w:rsidRPr="00E925F6">
        <w:rPr>
          <w:rFonts w:cstheme="minorHAnsi"/>
          <w:sz w:val="21"/>
          <w:szCs w:val="21"/>
        </w:rPr>
        <w:t>from Witney and from Eynsham.</w:t>
      </w:r>
    </w:p>
    <w:p w14:paraId="331371C4" w14:textId="77777777" w:rsidR="00253466" w:rsidRPr="00E925F6" w:rsidRDefault="00253466" w:rsidP="00E925F6">
      <w:pPr>
        <w:pStyle w:val="ListParagraph"/>
        <w:numPr>
          <w:ilvl w:val="0"/>
          <w:numId w:val="1"/>
        </w:numPr>
        <w:ind w:left="-426" w:right="-591" w:firstLine="0"/>
        <w:rPr>
          <w:rFonts w:cstheme="minorHAnsi"/>
          <w:sz w:val="21"/>
          <w:szCs w:val="21"/>
        </w:rPr>
      </w:pPr>
      <w:r w:rsidRPr="00E925F6">
        <w:rPr>
          <w:rFonts w:cstheme="minorHAnsi"/>
          <w:sz w:val="21"/>
          <w:szCs w:val="21"/>
        </w:rPr>
        <w:t>What happens if Cotswold Garden Village (Salt Cross Garden Village) does not happen?</w:t>
      </w:r>
    </w:p>
    <w:p w14:paraId="504791F1" w14:textId="0583C5B5" w:rsidR="00332E3E" w:rsidRDefault="002C561D" w:rsidP="00E925F6">
      <w:pPr>
        <w:pStyle w:val="NormalWeb"/>
        <w:ind w:left="-426" w:right="-591"/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</w:pPr>
      <w:r w:rsidRPr="00E925F6"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>The advantages</w:t>
      </w:r>
      <w:r w:rsidR="00B72E9C" w:rsidRPr="00E925F6"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 xml:space="preserve"> of Conservation Area </w:t>
      </w:r>
      <w:r w:rsidR="00E925F6"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 xml:space="preserve">status: </w:t>
      </w:r>
      <w:r w:rsidR="00E925F6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Of course, some restrictions within a Conservation Area are irritating, but irritation is better than being swamped by houses, more solar farms etc. </w:t>
      </w:r>
    </w:p>
    <w:p w14:paraId="4FAD6C67" w14:textId="2F0BF85D" w:rsidR="00332E3E" w:rsidRDefault="00892124" w:rsidP="00E925F6">
      <w:pPr>
        <w:pStyle w:val="NormalWeb"/>
        <w:ind w:left="-426" w:right="-591"/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</w:pPr>
      <w:r w:rsidRPr="00332E3E">
        <w:rPr>
          <w:rFonts w:asciiTheme="minorHAnsi" w:hAnsiTheme="minorHAnsi" w:cstheme="minorHAnsi"/>
          <w:sz w:val="22"/>
          <w:szCs w:val="22"/>
        </w:rPr>
        <w:t>Please turn over…</w:t>
      </w:r>
    </w:p>
    <w:p w14:paraId="5360E36A" w14:textId="77777777" w:rsidR="00332E3E" w:rsidRDefault="00332E3E" w:rsidP="00E925F6">
      <w:pPr>
        <w:pStyle w:val="NormalWeb"/>
        <w:ind w:left="-426" w:right="-591"/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</w:pPr>
    </w:p>
    <w:p w14:paraId="26E053C5" w14:textId="7943C1C7" w:rsidR="00332E3E" w:rsidRDefault="00332E3E" w:rsidP="00892124">
      <w:pPr>
        <w:pStyle w:val="NormalWeb"/>
        <w:ind w:left="-426" w:right="-591"/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</w:pPr>
      <w:r w:rsidRPr="00332E3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60F77B4F" w14:textId="2B44716B" w:rsidR="00767A62" w:rsidRPr="00E925F6" w:rsidRDefault="00892124" w:rsidP="00E925F6">
      <w:pPr>
        <w:pStyle w:val="NormalWeb"/>
        <w:ind w:left="-426" w:right="-591"/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  <w:r w:rsidRPr="00E925F6">
        <w:rPr>
          <w:rFonts w:asciiTheme="minorHAnsi" w:hAnsiTheme="minorHAnsi" w:cstheme="minorHAnsi"/>
          <w:color w:val="000000"/>
          <w:sz w:val="22"/>
          <w:szCs w:val="22"/>
        </w:rPr>
        <w:t>We believe that advantages are clear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925F6"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 xml:space="preserve">       </w:t>
      </w:r>
      <w:r w:rsidR="00635F15" w:rsidRPr="00E925F6"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 xml:space="preserve">                                                                                </w:t>
      </w:r>
      <w:r w:rsidR="00E925F6"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 xml:space="preserve">                       </w:t>
      </w:r>
      <w:r w:rsidR="00635F15" w:rsidRPr="00E925F6"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 xml:space="preserve">           </w:t>
      </w:r>
    </w:p>
    <w:p w14:paraId="79D8C4DA" w14:textId="36831880" w:rsidR="00767A62" w:rsidRPr="00E925F6" w:rsidRDefault="002C561D" w:rsidP="00E925F6">
      <w:pPr>
        <w:pStyle w:val="ListParagraph"/>
        <w:numPr>
          <w:ilvl w:val="0"/>
          <w:numId w:val="2"/>
        </w:numPr>
        <w:ind w:left="-426" w:right="-591" w:firstLine="0"/>
        <w:rPr>
          <w:rFonts w:cstheme="minorHAnsi"/>
          <w:color w:val="70AD47" w:themeColor="accent6"/>
          <w:sz w:val="22"/>
          <w:szCs w:val="22"/>
        </w:rPr>
      </w:pPr>
      <w:r w:rsidRPr="00E925F6">
        <w:rPr>
          <w:rFonts w:cstheme="minorHAnsi"/>
          <w:color w:val="70AD47" w:themeColor="accent6"/>
          <w:sz w:val="22"/>
          <w:szCs w:val="22"/>
        </w:rPr>
        <w:t>C</w:t>
      </w:r>
      <w:r w:rsidR="00767A62" w:rsidRPr="00E925F6">
        <w:rPr>
          <w:rFonts w:cstheme="minorHAnsi"/>
          <w:color w:val="70AD47" w:themeColor="accent6"/>
          <w:sz w:val="22"/>
          <w:szCs w:val="22"/>
        </w:rPr>
        <w:t>A</w:t>
      </w:r>
      <w:r w:rsidRPr="00E925F6">
        <w:rPr>
          <w:rFonts w:cstheme="minorHAnsi"/>
          <w:color w:val="70AD47" w:themeColor="accent6"/>
          <w:sz w:val="22"/>
          <w:szCs w:val="22"/>
        </w:rPr>
        <w:t xml:space="preserve"> status </w:t>
      </w:r>
      <w:r w:rsidR="00F514DE" w:rsidRPr="00E925F6">
        <w:rPr>
          <w:rFonts w:cstheme="minorHAnsi"/>
          <w:color w:val="70AD47" w:themeColor="accent6"/>
          <w:sz w:val="22"/>
          <w:szCs w:val="22"/>
        </w:rPr>
        <w:t xml:space="preserve">would </w:t>
      </w:r>
      <w:r w:rsidRPr="00E925F6">
        <w:rPr>
          <w:rFonts w:cstheme="minorHAnsi"/>
          <w:color w:val="70AD47" w:themeColor="accent6"/>
          <w:sz w:val="22"/>
          <w:szCs w:val="22"/>
        </w:rPr>
        <w:t xml:space="preserve">give us statutory protection independent of and superior to Local Plans and Neighbourhood Plans. </w:t>
      </w:r>
    </w:p>
    <w:p w14:paraId="5C69DD04" w14:textId="44262C79" w:rsidR="00767A62" w:rsidRPr="00E925F6" w:rsidRDefault="002C561D" w:rsidP="00E925F6">
      <w:pPr>
        <w:pStyle w:val="ListParagraph"/>
        <w:numPr>
          <w:ilvl w:val="0"/>
          <w:numId w:val="2"/>
        </w:numPr>
        <w:ind w:left="-426" w:right="-591" w:firstLine="0"/>
        <w:rPr>
          <w:rFonts w:cstheme="minorHAnsi"/>
          <w:color w:val="70AD47" w:themeColor="accent6"/>
          <w:sz w:val="22"/>
          <w:szCs w:val="22"/>
        </w:rPr>
      </w:pPr>
      <w:r w:rsidRPr="00E925F6">
        <w:rPr>
          <w:rFonts w:cstheme="minorHAnsi"/>
          <w:color w:val="70AD47" w:themeColor="accent6"/>
          <w:sz w:val="22"/>
          <w:szCs w:val="22"/>
        </w:rPr>
        <w:t xml:space="preserve">CA status is enshrined in law and </w:t>
      </w:r>
      <w:r w:rsidR="00F514DE" w:rsidRPr="00E925F6">
        <w:rPr>
          <w:rFonts w:cstheme="minorHAnsi"/>
          <w:color w:val="70AD47" w:themeColor="accent6"/>
          <w:sz w:val="22"/>
          <w:szCs w:val="22"/>
        </w:rPr>
        <w:t xml:space="preserve">would </w:t>
      </w:r>
      <w:r w:rsidRPr="00E925F6">
        <w:rPr>
          <w:rFonts w:cstheme="minorHAnsi"/>
          <w:color w:val="70AD47" w:themeColor="accent6"/>
          <w:sz w:val="22"/>
          <w:szCs w:val="22"/>
        </w:rPr>
        <w:t>provide permanent protection.</w:t>
      </w:r>
      <w:r w:rsidR="00767A62" w:rsidRPr="00E925F6">
        <w:rPr>
          <w:rFonts w:cstheme="minorHAnsi"/>
          <w:color w:val="70AD47" w:themeColor="accent6"/>
          <w:sz w:val="22"/>
          <w:szCs w:val="22"/>
        </w:rPr>
        <w:t xml:space="preserve"> It </w:t>
      </w:r>
      <w:r w:rsidR="00F514DE" w:rsidRPr="00E925F6">
        <w:rPr>
          <w:rFonts w:cstheme="minorHAnsi"/>
          <w:color w:val="70AD47" w:themeColor="accent6"/>
          <w:sz w:val="22"/>
          <w:szCs w:val="22"/>
        </w:rPr>
        <w:t xml:space="preserve">would </w:t>
      </w:r>
      <w:r w:rsidR="00767A62" w:rsidRPr="00E925F6">
        <w:rPr>
          <w:rFonts w:cstheme="minorHAnsi"/>
          <w:color w:val="70AD47" w:themeColor="accent6"/>
          <w:sz w:val="22"/>
          <w:szCs w:val="22"/>
        </w:rPr>
        <w:t>help protect the unique ‘character’ of our Parish</w:t>
      </w:r>
      <w:r w:rsidR="00635F15" w:rsidRPr="00E925F6">
        <w:rPr>
          <w:rFonts w:cstheme="minorHAnsi"/>
          <w:color w:val="70AD47" w:themeColor="accent6"/>
          <w:sz w:val="22"/>
          <w:szCs w:val="22"/>
        </w:rPr>
        <w:t>.</w:t>
      </w:r>
      <w:r w:rsidR="0070443A" w:rsidRPr="00E925F6">
        <w:rPr>
          <w:rFonts w:cstheme="minorHAnsi"/>
          <w:color w:val="70AD47" w:themeColor="accent6"/>
          <w:sz w:val="22"/>
          <w:szCs w:val="22"/>
        </w:rPr>
        <w:t xml:space="preserve"> The Neighbourhood Plan is not permanent and can be changed.</w:t>
      </w:r>
    </w:p>
    <w:p w14:paraId="6450C74E" w14:textId="4F89DD0D" w:rsidR="00767A62" w:rsidRPr="00E925F6" w:rsidRDefault="00F514DE" w:rsidP="00E925F6">
      <w:pPr>
        <w:pStyle w:val="ListParagraph"/>
        <w:numPr>
          <w:ilvl w:val="0"/>
          <w:numId w:val="2"/>
        </w:numPr>
        <w:ind w:left="-426" w:right="-591" w:firstLine="0"/>
        <w:rPr>
          <w:rFonts w:cstheme="minorHAnsi"/>
          <w:color w:val="70AD47" w:themeColor="accent6"/>
          <w:sz w:val="22"/>
          <w:szCs w:val="22"/>
        </w:rPr>
      </w:pPr>
      <w:r w:rsidRPr="00E925F6">
        <w:rPr>
          <w:rFonts w:cstheme="minorHAnsi"/>
          <w:color w:val="70AD47" w:themeColor="accent6"/>
          <w:sz w:val="22"/>
          <w:szCs w:val="22"/>
        </w:rPr>
        <w:t xml:space="preserve"> </w:t>
      </w:r>
      <w:r w:rsidR="0070443A" w:rsidRPr="00E925F6">
        <w:rPr>
          <w:rFonts w:cstheme="minorHAnsi"/>
          <w:color w:val="70AD47" w:themeColor="accent6"/>
          <w:sz w:val="22"/>
          <w:szCs w:val="22"/>
        </w:rPr>
        <w:t>CA status</w:t>
      </w:r>
      <w:r w:rsidR="00767A62" w:rsidRPr="00E925F6">
        <w:rPr>
          <w:rFonts w:cstheme="minorHAnsi"/>
          <w:color w:val="70AD47" w:themeColor="accent6"/>
          <w:sz w:val="22"/>
          <w:szCs w:val="22"/>
        </w:rPr>
        <w:t xml:space="preserve"> </w:t>
      </w:r>
      <w:r w:rsidRPr="00E925F6">
        <w:rPr>
          <w:rFonts w:cstheme="minorHAnsi"/>
          <w:color w:val="70AD47" w:themeColor="accent6"/>
          <w:sz w:val="22"/>
          <w:szCs w:val="22"/>
        </w:rPr>
        <w:t xml:space="preserve">would </w:t>
      </w:r>
      <w:r w:rsidR="00767A62" w:rsidRPr="00E925F6">
        <w:rPr>
          <w:rFonts w:cstheme="minorHAnsi"/>
          <w:color w:val="70AD47" w:themeColor="accent6"/>
          <w:sz w:val="22"/>
          <w:szCs w:val="22"/>
        </w:rPr>
        <w:t xml:space="preserve">help preserve </w:t>
      </w:r>
      <w:r w:rsidR="0070443A" w:rsidRPr="00E925F6">
        <w:rPr>
          <w:rFonts w:cstheme="minorHAnsi"/>
          <w:color w:val="70AD47" w:themeColor="accent6"/>
          <w:sz w:val="22"/>
          <w:szCs w:val="22"/>
        </w:rPr>
        <w:t>the Parish’s</w:t>
      </w:r>
      <w:r w:rsidR="00767A62" w:rsidRPr="00E925F6">
        <w:rPr>
          <w:rFonts w:cstheme="minorHAnsi"/>
          <w:color w:val="70AD47" w:themeColor="accent6"/>
          <w:sz w:val="22"/>
          <w:szCs w:val="22"/>
        </w:rPr>
        <w:t xml:space="preserve"> particular rural ‘personality</w:t>
      </w:r>
      <w:r w:rsidR="00635F15" w:rsidRPr="00E925F6">
        <w:rPr>
          <w:rFonts w:cstheme="minorHAnsi"/>
          <w:color w:val="70AD47" w:themeColor="accent6"/>
          <w:sz w:val="22"/>
          <w:szCs w:val="22"/>
        </w:rPr>
        <w:t>’.</w:t>
      </w:r>
    </w:p>
    <w:p w14:paraId="09FAE7E9" w14:textId="26927EB6" w:rsidR="00767A62" w:rsidRPr="00E925F6" w:rsidRDefault="00767A62" w:rsidP="00E925F6">
      <w:pPr>
        <w:pStyle w:val="ListParagraph"/>
        <w:numPr>
          <w:ilvl w:val="0"/>
          <w:numId w:val="2"/>
        </w:numPr>
        <w:ind w:left="-426" w:right="-591" w:firstLine="0"/>
        <w:rPr>
          <w:rFonts w:cstheme="minorHAnsi"/>
          <w:color w:val="70AD47" w:themeColor="accent6"/>
          <w:sz w:val="22"/>
          <w:szCs w:val="22"/>
        </w:rPr>
      </w:pPr>
      <w:r w:rsidRPr="00E925F6">
        <w:rPr>
          <w:rFonts w:cstheme="minorHAnsi"/>
          <w:color w:val="70AD47" w:themeColor="accent6"/>
          <w:sz w:val="22"/>
          <w:szCs w:val="22"/>
        </w:rPr>
        <w:t xml:space="preserve"> It </w:t>
      </w:r>
      <w:r w:rsidR="00F514DE" w:rsidRPr="00E925F6">
        <w:rPr>
          <w:rFonts w:cstheme="minorHAnsi"/>
          <w:color w:val="70AD47" w:themeColor="accent6"/>
          <w:sz w:val="22"/>
          <w:szCs w:val="22"/>
        </w:rPr>
        <w:t xml:space="preserve">would </w:t>
      </w:r>
      <w:r w:rsidRPr="00E925F6">
        <w:rPr>
          <w:rFonts w:cstheme="minorHAnsi"/>
          <w:color w:val="70AD47" w:themeColor="accent6"/>
          <w:sz w:val="22"/>
          <w:szCs w:val="22"/>
        </w:rPr>
        <w:t>protect our landscape and history</w:t>
      </w:r>
      <w:r w:rsidR="00635F15" w:rsidRPr="00E925F6">
        <w:rPr>
          <w:rFonts w:cstheme="minorHAnsi"/>
          <w:color w:val="70AD47" w:themeColor="accent6"/>
          <w:sz w:val="22"/>
          <w:szCs w:val="22"/>
        </w:rPr>
        <w:t>.</w:t>
      </w:r>
    </w:p>
    <w:p w14:paraId="797E8EDE" w14:textId="7DB4DD7C" w:rsidR="00767A62" w:rsidRPr="00E925F6" w:rsidRDefault="00767A62" w:rsidP="00E925F6">
      <w:pPr>
        <w:pStyle w:val="ListParagraph"/>
        <w:numPr>
          <w:ilvl w:val="0"/>
          <w:numId w:val="2"/>
        </w:numPr>
        <w:ind w:left="-426" w:right="-591" w:firstLine="0"/>
        <w:rPr>
          <w:rFonts w:cstheme="minorHAnsi"/>
          <w:color w:val="70AD47" w:themeColor="accent6"/>
          <w:sz w:val="22"/>
          <w:szCs w:val="22"/>
        </w:rPr>
      </w:pPr>
      <w:r w:rsidRPr="00E925F6">
        <w:rPr>
          <w:rFonts w:cstheme="minorHAnsi"/>
          <w:color w:val="70AD47" w:themeColor="accent6"/>
          <w:sz w:val="22"/>
          <w:szCs w:val="22"/>
        </w:rPr>
        <w:t xml:space="preserve"> </w:t>
      </w:r>
      <w:r w:rsidR="00635F15" w:rsidRPr="00E925F6">
        <w:rPr>
          <w:rFonts w:cstheme="minorHAnsi"/>
          <w:color w:val="70AD47" w:themeColor="accent6"/>
          <w:sz w:val="22"/>
          <w:szCs w:val="22"/>
        </w:rPr>
        <w:t xml:space="preserve">It </w:t>
      </w:r>
      <w:r w:rsidR="00E30A0E" w:rsidRPr="00E925F6">
        <w:rPr>
          <w:rFonts w:cstheme="minorHAnsi"/>
          <w:color w:val="70AD47" w:themeColor="accent6"/>
          <w:sz w:val="22"/>
          <w:szCs w:val="22"/>
        </w:rPr>
        <w:t xml:space="preserve">would </w:t>
      </w:r>
      <w:r w:rsidR="00635F15" w:rsidRPr="00E925F6">
        <w:rPr>
          <w:rFonts w:cstheme="minorHAnsi"/>
          <w:color w:val="70AD47" w:themeColor="accent6"/>
          <w:sz w:val="22"/>
          <w:szCs w:val="22"/>
        </w:rPr>
        <w:t>e</w:t>
      </w:r>
      <w:r w:rsidRPr="00E925F6">
        <w:rPr>
          <w:rFonts w:cstheme="minorHAnsi"/>
          <w:color w:val="70AD47" w:themeColor="accent6"/>
          <w:sz w:val="22"/>
          <w:szCs w:val="22"/>
        </w:rPr>
        <w:t>nhance the ‘quality’ of any development</w:t>
      </w:r>
      <w:r w:rsidR="00635F15" w:rsidRPr="00E925F6">
        <w:rPr>
          <w:rFonts w:cstheme="minorHAnsi"/>
          <w:color w:val="70AD47" w:themeColor="accent6"/>
          <w:sz w:val="22"/>
          <w:szCs w:val="22"/>
        </w:rPr>
        <w:t>.</w:t>
      </w:r>
    </w:p>
    <w:p w14:paraId="2194E2CF" w14:textId="6C8649BB" w:rsidR="00E56B07" w:rsidRPr="000573FE" w:rsidRDefault="00767A62" w:rsidP="00E925F6">
      <w:pPr>
        <w:pStyle w:val="ListParagraph"/>
        <w:numPr>
          <w:ilvl w:val="0"/>
          <w:numId w:val="2"/>
        </w:numPr>
        <w:ind w:left="-426" w:right="-591" w:firstLine="0"/>
        <w:rPr>
          <w:rFonts w:cstheme="minorHAnsi"/>
          <w:sz w:val="22"/>
          <w:szCs w:val="22"/>
        </w:rPr>
      </w:pPr>
      <w:r w:rsidRPr="00E925F6">
        <w:rPr>
          <w:rFonts w:cstheme="minorHAnsi"/>
          <w:color w:val="70AD47" w:themeColor="accent6"/>
          <w:sz w:val="22"/>
          <w:szCs w:val="22"/>
        </w:rPr>
        <w:t xml:space="preserve"> </w:t>
      </w:r>
      <w:r w:rsidR="00E30A0E" w:rsidRPr="00E925F6">
        <w:rPr>
          <w:rFonts w:cstheme="minorHAnsi"/>
          <w:color w:val="70AD47" w:themeColor="accent6"/>
          <w:sz w:val="22"/>
          <w:szCs w:val="22"/>
        </w:rPr>
        <w:t>It would help d</w:t>
      </w:r>
      <w:r w:rsidRPr="00E925F6">
        <w:rPr>
          <w:rFonts w:cstheme="minorHAnsi"/>
          <w:color w:val="70AD47" w:themeColor="accent6"/>
          <w:sz w:val="22"/>
          <w:szCs w:val="22"/>
        </w:rPr>
        <w:t>efend our Parish from urbanisation</w:t>
      </w:r>
      <w:r w:rsidR="00635F15" w:rsidRPr="00E925F6">
        <w:rPr>
          <w:rFonts w:cstheme="minorHAnsi"/>
          <w:color w:val="70AD47" w:themeColor="accent6"/>
          <w:sz w:val="22"/>
          <w:szCs w:val="22"/>
        </w:rPr>
        <w:t>.</w:t>
      </w:r>
      <w:r w:rsidR="00E56B07" w:rsidRPr="00E925F6">
        <w:rPr>
          <w:rFonts w:cstheme="minorHAnsi"/>
          <w:color w:val="70AD47" w:themeColor="accent6"/>
          <w:sz w:val="22"/>
          <w:szCs w:val="22"/>
        </w:rPr>
        <w:t xml:space="preserve">  </w:t>
      </w:r>
      <w:r w:rsidR="000573FE">
        <w:rPr>
          <w:rFonts w:cstheme="minorHAnsi"/>
          <w:color w:val="70AD47" w:themeColor="accent6"/>
          <w:sz w:val="22"/>
          <w:szCs w:val="22"/>
        </w:rPr>
        <w:t xml:space="preserve">                                                      </w:t>
      </w:r>
    </w:p>
    <w:p w14:paraId="2A90945B" w14:textId="77777777" w:rsidR="00332E3E" w:rsidRDefault="00332E3E" w:rsidP="00892124">
      <w:pPr>
        <w:ind w:right="-591"/>
        <w:rPr>
          <w:rFonts w:cstheme="minorHAnsi"/>
          <w:color w:val="000000"/>
          <w:sz w:val="22"/>
          <w:szCs w:val="22"/>
        </w:rPr>
      </w:pPr>
    </w:p>
    <w:p w14:paraId="61E6E127" w14:textId="5C00ECFD" w:rsidR="00E56B07" w:rsidRPr="008465BD" w:rsidRDefault="00D57C36" w:rsidP="008465BD">
      <w:pPr>
        <w:ind w:left="-426" w:right="-591"/>
        <w:rPr>
          <w:rFonts w:cstheme="minorHAnsi"/>
          <w:color w:val="70AD47" w:themeColor="accent6"/>
          <w:sz w:val="22"/>
          <w:szCs w:val="22"/>
        </w:rPr>
      </w:pPr>
      <w:r w:rsidRPr="008465BD">
        <w:rPr>
          <w:rFonts w:cstheme="minorHAnsi"/>
          <w:color w:val="000000"/>
          <w:sz w:val="22"/>
          <w:szCs w:val="22"/>
        </w:rPr>
        <w:t>As noted above, d</w:t>
      </w:r>
      <w:r w:rsidR="00E30A0E" w:rsidRPr="008465BD">
        <w:rPr>
          <w:rFonts w:cstheme="minorHAnsi"/>
          <w:color w:val="000000"/>
          <w:sz w:val="22"/>
          <w:szCs w:val="22"/>
        </w:rPr>
        <w:t>espite the reduce</w:t>
      </w:r>
      <w:r w:rsidR="002F6EF3" w:rsidRPr="008465BD">
        <w:rPr>
          <w:rFonts w:cstheme="minorHAnsi"/>
          <w:color w:val="000000"/>
          <w:sz w:val="22"/>
          <w:szCs w:val="22"/>
        </w:rPr>
        <w:t>d CA</w:t>
      </w:r>
      <w:r w:rsidR="00E30A0E" w:rsidRPr="008465BD">
        <w:rPr>
          <w:rFonts w:cstheme="minorHAnsi"/>
          <w:color w:val="000000"/>
          <w:sz w:val="22"/>
          <w:szCs w:val="22"/>
        </w:rPr>
        <w:t xml:space="preserve"> area in the application, w</w:t>
      </w:r>
      <w:r w:rsidR="002C561D" w:rsidRPr="008465BD">
        <w:rPr>
          <w:rFonts w:cstheme="minorHAnsi"/>
          <w:color w:val="000000"/>
          <w:sz w:val="22"/>
          <w:szCs w:val="22"/>
        </w:rPr>
        <w:t>e believe that all the Parish will benefit directly or indirectly from the proposed CA, if approved</w:t>
      </w:r>
      <w:r w:rsidR="00E30A0E" w:rsidRPr="008465BD">
        <w:rPr>
          <w:rFonts w:cstheme="minorHAnsi"/>
          <w:color w:val="000000"/>
          <w:sz w:val="22"/>
          <w:szCs w:val="22"/>
        </w:rPr>
        <w:t xml:space="preserve">. We </w:t>
      </w:r>
      <w:r w:rsidR="002C561D" w:rsidRPr="008465BD">
        <w:rPr>
          <w:rFonts w:cstheme="minorHAnsi"/>
          <w:color w:val="000000"/>
          <w:sz w:val="22"/>
          <w:szCs w:val="22"/>
        </w:rPr>
        <w:t xml:space="preserve">believe that </w:t>
      </w:r>
      <w:r w:rsidR="008230F6" w:rsidRPr="008465BD">
        <w:rPr>
          <w:rFonts w:cstheme="minorHAnsi"/>
          <w:color w:val="000000"/>
          <w:sz w:val="22"/>
          <w:szCs w:val="22"/>
        </w:rPr>
        <w:t xml:space="preserve">homes </w:t>
      </w:r>
      <w:r w:rsidR="002F6EF3" w:rsidRPr="008465BD">
        <w:rPr>
          <w:rFonts w:cstheme="minorHAnsi"/>
          <w:color w:val="000000"/>
          <w:sz w:val="22"/>
          <w:szCs w:val="22"/>
        </w:rPr>
        <w:t xml:space="preserve">that are </w:t>
      </w:r>
      <w:r w:rsidR="002F6EF3" w:rsidRPr="008465BD">
        <w:rPr>
          <w:rFonts w:cstheme="minorHAnsi"/>
          <w:b/>
          <w:bCs/>
          <w:i/>
          <w:iCs/>
          <w:color w:val="000000"/>
          <w:sz w:val="22"/>
          <w:szCs w:val="22"/>
        </w:rPr>
        <w:t>not</w:t>
      </w:r>
      <w:r w:rsidR="002F6EF3" w:rsidRPr="008465BD">
        <w:rPr>
          <w:rFonts w:cstheme="minorHAnsi"/>
          <w:color w:val="000000"/>
          <w:sz w:val="22"/>
          <w:szCs w:val="22"/>
        </w:rPr>
        <w:t xml:space="preserve"> included</w:t>
      </w:r>
      <w:r w:rsidR="002C561D" w:rsidRPr="008465BD">
        <w:rPr>
          <w:rFonts w:cstheme="minorHAnsi"/>
          <w:color w:val="000000"/>
          <w:sz w:val="22"/>
          <w:szCs w:val="22"/>
        </w:rPr>
        <w:t xml:space="preserve"> will </w:t>
      </w:r>
      <w:r w:rsidR="002F6EF3" w:rsidRPr="008465BD">
        <w:rPr>
          <w:rFonts w:cstheme="minorHAnsi"/>
          <w:b/>
          <w:bCs/>
          <w:i/>
          <w:iCs/>
          <w:color w:val="000000"/>
          <w:sz w:val="22"/>
          <w:szCs w:val="22"/>
        </w:rPr>
        <w:t>not</w:t>
      </w:r>
      <w:r w:rsidR="002F6EF3" w:rsidRPr="008465BD">
        <w:rPr>
          <w:rFonts w:cstheme="minorHAnsi"/>
          <w:color w:val="000000"/>
          <w:sz w:val="22"/>
          <w:szCs w:val="22"/>
        </w:rPr>
        <w:t xml:space="preserve"> </w:t>
      </w:r>
      <w:r w:rsidR="002C561D" w:rsidRPr="008465BD">
        <w:rPr>
          <w:rFonts w:cstheme="minorHAnsi"/>
          <w:color w:val="000000"/>
          <w:sz w:val="22"/>
          <w:szCs w:val="22"/>
        </w:rPr>
        <w:t xml:space="preserve">become significantly more vulnerable. That is because we have included </w:t>
      </w:r>
      <w:r w:rsidR="008230F6" w:rsidRPr="008465BD">
        <w:rPr>
          <w:rFonts w:cstheme="minorHAnsi"/>
          <w:color w:val="000000"/>
          <w:sz w:val="22"/>
          <w:szCs w:val="22"/>
        </w:rPr>
        <w:t xml:space="preserve">key </w:t>
      </w:r>
      <w:r w:rsidR="002C561D" w:rsidRPr="008465BD">
        <w:rPr>
          <w:rFonts w:cstheme="minorHAnsi"/>
          <w:color w:val="000000"/>
          <w:sz w:val="22"/>
          <w:szCs w:val="22"/>
        </w:rPr>
        <w:t xml:space="preserve">areas </w:t>
      </w:r>
      <w:r w:rsidR="00E30A0E" w:rsidRPr="008465BD">
        <w:rPr>
          <w:rFonts w:cstheme="minorHAnsi"/>
          <w:color w:val="000000"/>
          <w:sz w:val="22"/>
          <w:szCs w:val="22"/>
        </w:rPr>
        <w:t>that</w:t>
      </w:r>
      <w:r w:rsidR="002C561D" w:rsidRPr="008465BD">
        <w:rPr>
          <w:rFonts w:cstheme="minorHAnsi"/>
          <w:color w:val="000000"/>
          <w:sz w:val="22"/>
          <w:szCs w:val="22"/>
        </w:rPr>
        <w:t xml:space="preserve"> </w:t>
      </w:r>
      <w:r w:rsidR="00E30A0E" w:rsidRPr="008465BD">
        <w:rPr>
          <w:rFonts w:cstheme="minorHAnsi"/>
          <w:color w:val="000000"/>
          <w:sz w:val="22"/>
          <w:szCs w:val="22"/>
        </w:rPr>
        <w:t>(</w:t>
      </w:r>
      <w:r w:rsidR="002C561D" w:rsidRPr="008465BD">
        <w:rPr>
          <w:rFonts w:cstheme="minorHAnsi"/>
          <w:color w:val="000000"/>
          <w:sz w:val="22"/>
          <w:szCs w:val="22"/>
        </w:rPr>
        <w:t>our market intelligence tells us</w:t>
      </w:r>
      <w:r w:rsidR="00E30A0E" w:rsidRPr="008465BD">
        <w:rPr>
          <w:rFonts w:cstheme="minorHAnsi"/>
          <w:color w:val="000000"/>
          <w:sz w:val="22"/>
          <w:szCs w:val="22"/>
        </w:rPr>
        <w:t>)</w:t>
      </w:r>
      <w:r w:rsidR="002C561D" w:rsidRPr="008465BD">
        <w:rPr>
          <w:rFonts w:cstheme="minorHAnsi"/>
          <w:color w:val="000000"/>
          <w:sz w:val="22"/>
          <w:szCs w:val="22"/>
        </w:rPr>
        <w:t xml:space="preserve"> landowners have earmarked for development</w:t>
      </w:r>
      <w:r w:rsidR="00E30A0E" w:rsidRPr="008465BD">
        <w:rPr>
          <w:rFonts w:cstheme="minorHAnsi"/>
          <w:color w:val="000000"/>
          <w:sz w:val="22"/>
          <w:szCs w:val="22"/>
        </w:rPr>
        <w:t xml:space="preserve">. </w:t>
      </w:r>
    </w:p>
    <w:p w14:paraId="30187BAC" w14:textId="5B5EC649" w:rsidR="002C561D" w:rsidRPr="00E925F6" w:rsidRDefault="00E30A0E" w:rsidP="00E925F6">
      <w:pPr>
        <w:pStyle w:val="NormalWeb"/>
        <w:ind w:left="-426" w:right="-591"/>
        <w:rPr>
          <w:rFonts w:asciiTheme="minorHAnsi" w:hAnsiTheme="minorHAnsi" w:cstheme="minorHAnsi"/>
          <w:color w:val="000000"/>
          <w:sz w:val="22"/>
          <w:szCs w:val="22"/>
        </w:rPr>
      </w:pPr>
      <w:r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Furthermore, </w:t>
      </w:r>
      <w:r w:rsidR="002F6EF3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we believe that our future </w:t>
      </w:r>
      <w:r w:rsidR="002C561D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problems will </w:t>
      </w:r>
      <w:r w:rsidR="00332E3E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not </w:t>
      </w:r>
      <w:r w:rsidR="002C561D" w:rsidRPr="00E925F6">
        <w:rPr>
          <w:rFonts w:asciiTheme="minorHAnsi" w:hAnsiTheme="minorHAnsi" w:cstheme="minorHAnsi"/>
          <w:color w:val="000000"/>
          <w:sz w:val="22"/>
          <w:szCs w:val="22"/>
        </w:rPr>
        <w:t>come from individual buildings in and around the village (which we believe are reasonably unlikely to be successful)</w:t>
      </w:r>
      <w:r w:rsidR="00557202" w:rsidRPr="00E925F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2C561D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 but </w:t>
      </w:r>
      <w:r w:rsidR="002F6EF3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from </w:t>
      </w:r>
      <w:r w:rsidR="002C561D" w:rsidRPr="00E925F6">
        <w:rPr>
          <w:rFonts w:asciiTheme="minorHAnsi" w:hAnsiTheme="minorHAnsi" w:cstheme="minorHAnsi"/>
          <w:color w:val="000000"/>
          <w:sz w:val="22"/>
          <w:szCs w:val="22"/>
        </w:rPr>
        <w:t>developments of larger size</w:t>
      </w:r>
      <w:r w:rsidR="002F6EF3" w:rsidRPr="00E925F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2C561D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230F6" w:rsidRPr="00E925F6">
        <w:rPr>
          <w:rFonts w:asciiTheme="minorHAnsi" w:hAnsiTheme="minorHAnsi" w:cstheme="minorHAnsi"/>
          <w:color w:val="000000"/>
          <w:sz w:val="22"/>
          <w:szCs w:val="22"/>
        </w:rPr>
        <w:t>It is these that</w:t>
      </w:r>
      <w:r w:rsidR="002C561D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 we will have to fight off using a combination of resources including </w:t>
      </w:r>
      <w:r w:rsidR="008230F6" w:rsidRPr="00E925F6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2C561D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onservation </w:t>
      </w:r>
      <w:r w:rsidR="008230F6" w:rsidRPr="00E925F6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2C561D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rea, proximity to </w:t>
      </w:r>
      <w:r w:rsidR="008230F6" w:rsidRPr="00E925F6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2C561D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onservation </w:t>
      </w:r>
      <w:r w:rsidR="008230F6" w:rsidRPr="00E925F6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2C561D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rea, </w:t>
      </w:r>
      <w:r w:rsidR="00332E3E">
        <w:rPr>
          <w:rFonts w:asciiTheme="minorHAnsi" w:hAnsiTheme="minorHAnsi" w:cstheme="minorHAnsi"/>
          <w:color w:val="000000"/>
          <w:sz w:val="22"/>
          <w:szCs w:val="22"/>
        </w:rPr>
        <w:t xml:space="preserve">Listed Buildings and </w:t>
      </w:r>
      <w:r w:rsidR="002C561D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proximity to </w:t>
      </w:r>
      <w:r w:rsidR="008230F6" w:rsidRPr="00E925F6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2C561D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isted </w:t>
      </w:r>
      <w:r w:rsidR="008230F6" w:rsidRPr="00E925F6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2C561D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uildings, </w:t>
      </w:r>
      <w:r w:rsidR="008230F6" w:rsidRPr="00E925F6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C561D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eighbourhood </w:t>
      </w:r>
      <w:r w:rsidR="008230F6" w:rsidRPr="00E925F6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2C561D" w:rsidRPr="00E925F6">
        <w:rPr>
          <w:rFonts w:asciiTheme="minorHAnsi" w:hAnsiTheme="minorHAnsi" w:cstheme="minorHAnsi"/>
          <w:color w:val="000000"/>
          <w:sz w:val="22"/>
          <w:szCs w:val="22"/>
        </w:rPr>
        <w:t>lan etc</w:t>
      </w:r>
      <w:r w:rsidR="008230F6" w:rsidRPr="00E925F6">
        <w:rPr>
          <w:rFonts w:asciiTheme="minorHAnsi" w:hAnsiTheme="minorHAnsi" w:cstheme="minorHAnsi"/>
          <w:color w:val="000000"/>
          <w:sz w:val="22"/>
          <w:szCs w:val="22"/>
        </w:rPr>
        <w:t>.,</w:t>
      </w:r>
      <w:r w:rsidR="002C561D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 depending on the location of the application.</w:t>
      </w:r>
    </w:p>
    <w:p w14:paraId="364D2F54" w14:textId="3D278D1A" w:rsidR="002C561D" w:rsidRPr="00E925F6" w:rsidRDefault="002C561D" w:rsidP="00E925F6">
      <w:pPr>
        <w:pStyle w:val="NormalWeb"/>
        <w:ind w:left="-426" w:right="-591"/>
        <w:rPr>
          <w:rFonts w:asciiTheme="minorHAnsi" w:hAnsiTheme="minorHAnsi" w:cstheme="minorHAnsi"/>
          <w:color w:val="000000"/>
          <w:sz w:val="22"/>
          <w:szCs w:val="22"/>
        </w:rPr>
      </w:pPr>
      <w:r w:rsidRPr="00E925F6">
        <w:rPr>
          <w:rFonts w:asciiTheme="minorHAnsi" w:hAnsiTheme="minorHAnsi" w:cstheme="minorHAnsi"/>
          <w:color w:val="000000"/>
          <w:sz w:val="22"/>
          <w:szCs w:val="22"/>
        </w:rPr>
        <w:t>Th</w:t>
      </w:r>
      <w:r w:rsidR="008230F6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e final </w:t>
      </w:r>
      <w:r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draft application is not perfect. Indeed, a CA Steering Group member’s house and that of another resident who contributed to the funding, are not now included. But we </w:t>
      </w:r>
      <w:r w:rsidR="008230F6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all </w:t>
      </w:r>
      <w:r w:rsidRPr="00E925F6">
        <w:rPr>
          <w:rFonts w:asciiTheme="minorHAnsi" w:hAnsiTheme="minorHAnsi" w:cstheme="minorHAnsi"/>
          <w:color w:val="000000"/>
          <w:sz w:val="22"/>
          <w:szCs w:val="22"/>
        </w:rPr>
        <w:t>believe that it would still be of huge benefit to the community as a whole.</w:t>
      </w:r>
    </w:p>
    <w:p w14:paraId="40ABC7BA" w14:textId="059FEC39" w:rsidR="0043638D" w:rsidRDefault="002C561D" w:rsidP="00E925F6">
      <w:pPr>
        <w:pStyle w:val="NormalWeb"/>
        <w:ind w:left="-426" w:right="-591"/>
        <w:rPr>
          <w:rFonts w:asciiTheme="minorHAnsi" w:hAnsiTheme="minorHAnsi" w:cstheme="minorHAnsi"/>
          <w:color w:val="000000"/>
          <w:sz w:val="22"/>
          <w:szCs w:val="22"/>
        </w:rPr>
      </w:pPr>
      <w:r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We have tried to address all the points raised by residents earlier and we now urge you to support </w:t>
      </w:r>
      <w:r w:rsidR="008230F6" w:rsidRPr="00E925F6">
        <w:rPr>
          <w:rFonts w:asciiTheme="minorHAnsi" w:hAnsiTheme="minorHAnsi" w:cstheme="minorHAnsi"/>
          <w:color w:val="000000"/>
          <w:sz w:val="22"/>
          <w:szCs w:val="22"/>
        </w:rPr>
        <w:t>the C</w:t>
      </w:r>
      <w:r w:rsidR="00E56B07" w:rsidRPr="00E925F6">
        <w:rPr>
          <w:rFonts w:asciiTheme="minorHAnsi" w:hAnsiTheme="minorHAnsi" w:cstheme="minorHAnsi"/>
          <w:color w:val="000000"/>
          <w:sz w:val="22"/>
          <w:szCs w:val="22"/>
        </w:rPr>
        <w:t>A application</w:t>
      </w:r>
      <w:r w:rsidR="00332E3E">
        <w:rPr>
          <w:rFonts w:asciiTheme="minorHAnsi" w:hAnsiTheme="minorHAnsi" w:cstheme="minorHAnsi"/>
          <w:color w:val="000000"/>
          <w:sz w:val="22"/>
          <w:szCs w:val="22"/>
        </w:rPr>
        <w:t xml:space="preserve"> and to </w:t>
      </w:r>
      <w:r w:rsidR="0043638D">
        <w:rPr>
          <w:rFonts w:asciiTheme="minorHAnsi" w:hAnsiTheme="minorHAnsi" w:cstheme="minorHAnsi"/>
          <w:color w:val="000000"/>
          <w:sz w:val="22"/>
          <w:szCs w:val="22"/>
        </w:rPr>
        <w:t>complete the Polling Slip below</w:t>
      </w:r>
      <w:r w:rsidR="00332E3E">
        <w:rPr>
          <w:rFonts w:asciiTheme="minorHAnsi" w:hAnsiTheme="minorHAnsi" w:cstheme="minorHAnsi"/>
          <w:color w:val="000000"/>
          <w:sz w:val="22"/>
          <w:szCs w:val="22"/>
        </w:rPr>
        <w:t xml:space="preserve"> as soon as you can</w:t>
      </w:r>
      <w:r w:rsidR="0043638D">
        <w:rPr>
          <w:rFonts w:asciiTheme="minorHAnsi" w:hAnsiTheme="minorHAnsi" w:cstheme="minorHAnsi"/>
          <w:color w:val="000000"/>
          <w:sz w:val="22"/>
          <w:szCs w:val="22"/>
        </w:rPr>
        <w:t xml:space="preserve">.                                                                        </w:t>
      </w:r>
      <w:r w:rsidR="00D57C36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</w:t>
      </w:r>
      <w:r w:rsidR="00557202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  <w:r w:rsidR="00CA40DF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</w:t>
      </w:r>
    </w:p>
    <w:p w14:paraId="17B73C30" w14:textId="77777777" w:rsidR="00332E3E" w:rsidRPr="00332E3E" w:rsidRDefault="00332E3E" w:rsidP="00E925F6">
      <w:pPr>
        <w:pStyle w:val="NormalWeb"/>
        <w:ind w:left="-426" w:right="-591"/>
        <w:rPr>
          <w:rFonts w:ascii="Bradley Hand ITC" w:hAnsi="Bradley Hand ITC" w:cstheme="minorHAnsi"/>
          <w:color w:val="000000"/>
          <w:sz w:val="32"/>
          <w:szCs w:val="32"/>
        </w:rPr>
      </w:pPr>
      <w:r w:rsidRPr="00332E3E">
        <w:rPr>
          <w:rFonts w:ascii="Bradley Hand ITC" w:hAnsi="Bradley Hand ITC" w:cstheme="minorHAnsi"/>
          <w:color w:val="000000"/>
          <w:sz w:val="32"/>
          <w:szCs w:val="32"/>
        </w:rPr>
        <w:t>Thank you,</w:t>
      </w:r>
    </w:p>
    <w:p w14:paraId="10C7D9A5" w14:textId="524F3366" w:rsidR="002C561D" w:rsidRDefault="002C561D" w:rsidP="00E925F6">
      <w:pPr>
        <w:pStyle w:val="NormalWeb"/>
        <w:ind w:left="-426" w:right="-591"/>
        <w:rPr>
          <w:rFonts w:asciiTheme="minorHAnsi" w:hAnsiTheme="minorHAnsi" w:cstheme="minorHAnsi"/>
          <w:color w:val="000000"/>
          <w:sz w:val="22"/>
          <w:szCs w:val="22"/>
        </w:rPr>
      </w:pPr>
      <w:r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Please don’t hesitate to contact the CA Steering </w:t>
      </w:r>
      <w:r w:rsidR="00557202" w:rsidRPr="00E925F6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roup if you have questions. </w:t>
      </w:r>
      <w:r w:rsidR="00557202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</w:t>
      </w:r>
      <w:r w:rsidR="00CA40DF">
        <w:rPr>
          <w:rFonts w:asciiTheme="minorHAnsi" w:hAnsiTheme="minorHAnsi" w:cstheme="minorHAnsi"/>
          <w:color w:val="000000"/>
          <w:sz w:val="22"/>
          <w:szCs w:val="22"/>
        </w:rPr>
        <w:t xml:space="preserve">             </w:t>
      </w:r>
      <w:r w:rsidR="00557202"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  We are</w:t>
      </w:r>
      <w:r w:rsidRPr="00E925F6">
        <w:rPr>
          <w:rFonts w:asciiTheme="minorHAnsi" w:hAnsiTheme="minorHAnsi" w:cstheme="minorHAnsi"/>
          <w:color w:val="000000"/>
          <w:sz w:val="22"/>
          <w:szCs w:val="22"/>
        </w:rPr>
        <w:t>: Gary Nicholls</w:t>
      </w:r>
      <w:r w:rsidR="00332E3E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 7920771897, Martin Spurrier</w:t>
      </w:r>
      <w:r w:rsidR="00332E3E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 07799368464, Dick Pears</w:t>
      </w:r>
      <w:r w:rsidR="00332E3E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E925F6">
        <w:rPr>
          <w:rFonts w:asciiTheme="minorHAnsi" w:hAnsiTheme="minorHAnsi" w:cstheme="minorHAnsi"/>
          <w:color w:val="000000"/>
          <w:sz w:val="22"/>
          <w:szCs w:val="22"/>
        </w:rPr>
        <w:t xml:space="preserve"> 0785017592</w:t>
      </w:r>
    </w:p>
    <w:p w14:paraId="43739FC7" w14:textId="45C57952" w:rsidR="00332E3E" w:rsidRDefault="00332E3E" w:rsidP="00E925F6">
      <w:pPr>
        <w:pStyle w:val="NormalWeb"/>
        <w:ind w:left="-426" w:right="-591"/>
        <w:rPr>
          <w:rFonts w:asciiTheme="minorHAnsi" w:hAnsiTheme="minorHAnsi" w:cstheme="minorHAnsi"/>
          <w:color w:val="000000"/>
          <w:sz w:val="22"/>
          <w:szCs w:val="22"/>
        </w:rPr>
      </w:pPr>
    </w:p>
    <w:p w14:paraId="43CC2B6F" w14:textId="77777777" w:rsidR="00332E3E" w:rsidRPr="00E925F6" w:rsidRDefault="00332E3E" w:rsidP="00E925F6">
      <w:pPr>
        <w:pStyle w:val="NormalWeb"/>
        <w:ind w:left="-426" w:right="-591"/>
        <w:rPr>
          <w:rFonts w:asciiTheme="minorHAnsi" w:hAnsiTheme="minorHAnsi" w:cstheme="minorHAnsi"/>
          <w:color w:val="000000"/>
          <w:sz w:val="22"/>
          <w:szCs w:val="22"/>
        </w:rPr>
      </w:pPr>
    </w:p>
    <w:p w14:paraId="7C75CD8F" w14:textId="411B9A45" w:rsidR="002C561D" w:rsidRPr="00332E3E" w:rsidRDefault="00CA40DF" w:rsidP="00CA40DF">
      <w:pPr>
        <w:ind w:left="-426" w:right="-591"/>
        <w:rPr>
          <w:rFonts w:cstheme="minorHAnsi"/>
          <w:color w:val="70AD47" w:themeColor="accent6"/>
          <w:sz w:val="32"/>
          <w:szCs w:val="32"/>
        </w:rPr>
      </w:pPr>
      <w:bookmarkStart w:id="0" w:name="_Hlk56423083"/>
      <w:r>
        <w:rPr>
          <w:rFonts w:cstheme="minorHAnsi"/>
          <w:color w:val="70AD47" w:themeColor="accent6"/>
          <w:sz w:val="36"/>
          <w:szCs w:val="36"/>
        </w:rPr>
        <w:t xml:space="preserve">    </w:t>
      </w:r>
      <w:r w:rsidR="00332E3E">
        <w:rPr>
          <w:rFonts w:cstheme="minorHAnsi"/>
          <w:color w:val="70AD47" w:themeColor="accent6"/>
          <w:sz w:val="36"/>
          <w:szCs w:val="36"/>
        </w:rPr>
        <w:t xml:space="preserve">     </w:t>
      </w:r>
      <w:r w:rsidR="002C561D" w:rsidRPr="00332E3E">
        <w:rPr>
          <w:rFonts w:cstheme="minorHAnsi"/>
          <w:color w:val="70AD47" w:themeColor="accent6"/>
          <w:sz w:val="32"/>
          <w:szCs w:val="32"/>
        </w:rPr>
        <w:t>Love</w:t>
      </w:r>
      <w:bookmarkEnd w:id="0"/>
      <w:r w:rsidR="002C561D" w:rsidRPr="00332E3E">
        <w:rPr>
          <w:rFonts w:cstheme="minorHAnsi"/>
          <w:color w:val="70AD47" w:themeColor="accent6"/>
          <w:sz w:val="32"/>
          <w:szCs w:val="32"/>
        </w:rPr>
        <w:t xml:space="preserve"> South Leigh &amp; High Cogges</w:t>
      </w:r>
      <w:r w:rsidR="00E56B07" w:rsidRPr="00332E3E">
        <w:rPr>
          <w:rFonts w:cstheme="minorHAnsi"/>
          <w:color w:val="70AD47" w:themeColor="accent6"/>
          <w:sz w:val="32"/>
          <w:szCs w:val="32"/>
        </w:rPr>
        <w:t>.</w:t>
      </w:r>
      <w:r w:rsidR="00635F15" w:rsidRPr="00332E3E">
        <w:rPr>
          <w:rFonts w:cstheme="minorHAnsi"/>
          <w:color w:val="70AD47" w:themeColor="accent6"/>
          <w:sz w:val="32"/>
          <w:szCs w:val="32"/>
        </w:rPr>
        <w:t xml:space="preserve"> </w:t>
      </w:r>
      <w:r w:rsidR="002C561D" w:rsidRPr="00332E3E">
        <w:rPr>
          <w:rFonts w:cstheme="minorHAnsi"/>
          <w:color w:val="70AD47" w:themeColor="accent6"/>
          <w:sz w:val="32"/>
          <w:szCs w:val="32"/>
        </w:rPr>
        <w:t>Let’s preserve &amp; enhance it.</w:t>
      </w:r>
    </w:p>
    <w:sectPr w:rsidR="002C561D" w:rsidRPr="00332E3E" w:rsidSect="00BA619F">
      <w:footerReference w:type="default" r:id="rId8"/>
      <w:pgSz w:w="11906" w:h="16838"/>
      <w:pgMar w:top="0" w:right="144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CDFA1" w14:textId="77777777" w:rsidR="006751ED" w:rsidRDefault="006751ED" w:rsidP="00332E3E">
      <w:r>
        <w:separator/>
      </w:r>
    </w:p>
  </w:endnote>
  <w:endnote w:type="continuationSeparator" w:id="0">
    <w:p w14:paraId="339804B4" w14:textId="77777777" w:rsidR="006751ED" w:rsidRDefault="006751ED" w:rsidP="0033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pbook">
    <w:altName w:val="Calibri"/>
    <w:panose1 w:val="020B0604020202020204"/>
    <w:charset w:val="00"/>
    <w:family w:val="modern"/>
    <w:notTrueType/>
    <w:pitch w:val="variable"/>
    <w:sig w:usb0="A00000BF" w:usb1="5000605A" w:usb2="00000000" w:usb3="00000000" w:csb0="00000003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3113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7D2F29" w14:textId="530ABA49" w:rsidR="00332E3E" w:rsidRDefault="00332E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59CE35" w14:textId="77777777" w:rsidR="00332E3E" w:rsidRDefault="00332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2129C" w14:textId="77777777" w:rsidR="006751ED" w:rsidRDefault="006751ED" w:rsidP="00332E3E">
      <w:r>
        <w:separator/>
      </w:r>
    </w:p>
  </w:footnote>
  <w:footnote w:type="continuationSeparator" w:id="0">
    <w:p w14:paraId="192D43C6" w14:textId="77777777" w:rsidR="006751ED" w:rsidRDefault="006751ED" w:rsidP="00332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F52E4"/>
    <w:multiLevelType w:val="hybridMultilevel"/>
    <w:tmpl w:val="8E46B25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7055FE2"/>
    <w:multiLevelType w:val="hybridMultilevel"/>
    <w:tmpl w:val="7BB8E53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59723505"/>
    <w:multiLevelType w:val="hybridMultilevel"/>
    <w:tmpl w:val="9376B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820876">
    <w:abstractNumId w:val="2"/>
  </w:num>
  <w:num w:numId="2" w16cid:durableId="5135132">
    <w:abstractNumId w:val="1"/>
  </w:num>
  <w:num w:numId="3" w16cid:durableId="796263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3F"/>
    <w:rsid w:val="000248B3"/>
    <w:rsid w:val="000470A5"/>
    <w:rsid w:val="000573FE"/>
    <w:rsid w:val="000930B8"/>
    <w:rsid w:val="00223DBF"/>
    <w:rsid w:val="00253466"/>
    <w:rsid w:val="00287B36"/>
    <w:rsid w:val="002C561D"/>
    <w:rsid w:val="002F6EF3"/>
    <w:rsid w:val="00332E3E"/>
    <w:rsid w:val="0043638D"/>
    <w:rsid w:val="0049390D"/>
    <w:rsid w:val="00521CE8"/>
    <w:rsid w:val="00545084"/>
    <w:rsid w:val="00557202"/>
    <w:rsid w:val="005A6878"/>
    <w:rsid w:val="005B7188"/>
    <w:rsid w:val="00630779"/>
    <w:rsid w:val="00635F15"/>
    <w:rsid w:val="006751ED"/>
    <w:rsid w:val="006E0AB5"/>
    <w:rsid w:val="0070443A"/>
    <w:rsid w:val="00727D74"/>
    <w:rsid w:val="00767A62"/>
    <w:rsid w:val="007964CA"/>
    <w:rsid w:val="007E4937"/>
    <w:rsid w:val="008230F6"/>
    <w:rsid w:val="00841372"/>
    <w:rsid w:val="008465BD"/>
    <w:rsid w:val="0087303F"/>
    <w:rsid w:val="00892124"/>
    <w:rsid w:val="009420FF"/>
    <w:rsid w:val="009B56CD"/>
    <w:rsid w:val="00A7730F"/>
    <w:rsid w:val="00AD314E"/>
    <w:rsid w:val="00B72E9C"/>
    <w:rsid w:val="00BA43AF"/>
    <w:rsid w:val="00BA619F"/>
    <w:rsid w:val="00C35F51"/>
    <w:rsid w:val="00C46A74"/>
    <w:rsid w:val="00C50D95"/>
    <w:rsid w:val="00CA40DF"/>
    <w:rsid w:val="00D30F45"/>
    <w:rsid w:val="00D57C36"/>
    <w:rsid w:val="00E02108"/>
    <w:rsid w:val="00E123B9"/>
    <w:rsid w:val="00E30A0E"/>
    <w:rsid w:val="00E36876"/>
    <w:rsid w:val="00E47C84"/>
    <w:rsid w:val="00E56B07"/>
    <w:rsid w:val="00E60BA1"/>
    <w:rsid w:val="00E925F6"/>
    <w:rsid w:val="00F4151A"/>
    <w:rsid w:val="00F514DE"/>
    <w:rsid w:val="00F67907"/>
    <w:rsid w:val="00F7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454A7"/>
  <w15:chartTrackingRefBased/>
  <w15:docId w15:val="{A761D745-BAC9-4FF5-B657-9B1E38AE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03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30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767A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C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C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2E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E3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E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E3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Spurrier</dc:creator>
  <cp:keywords/>
  <dc:description/>
  <cp:lastModifiedBy>Lysette Payne</cp:lastModifiedBy>
  <cp:revision>2</cp:revision>
  <dcterms:created xsi:type="dcterms:W3CDTF">2022-09-04T12:46:00Z</dcterms:created>
  <dcterms:modified xsi:type="dcterms:W3CDTF">2022-09-04T12:46:00Z</dcterms:modified>
</cp:coreProperties>
</file>